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29795" w14:textId="7D2C69ED" w:rsidR="00BA5407" w:rsidRDefault="00B52746" w:rsidP="00DE5BDB">
      <w:pPr>
        <w:jc w:val="center"/>
        <w:outlineLvl w:val="0"/>
        <w:rPr>
          <w:rFonts w:asciiTheme="minorHAnsi" w:hAnsiTheme="minorHAnsi"/>
          <w:b/>
          <w:sz w:val="22"/>
          <w:u w:val="single"/>
        </w:rPr>
      </w:pPr>
      <w:r w:rsidRPr="0012483F">
        <w:rPr>
          <w:rFonts w:asciiTheme="minorHAnsi" w:hAnsiTheme="minorHAnsi" w:cs="Arial"/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0" locked="0" layoutInCell="1" allowOverlap="1" wp14:anchorId="71D489FB" wp14:editId="4F0C43CC">
            <wp:simplePos x="0" y="0"/>
            <wp:positionH relativeFrom="column">
              <wp:posOffset>4008120</wp:posOffset>
            </wp:positionH>
            <wp:positionV relativeFrom="paragraph">
              <wp:posOffset>-220345</wp:posOffset>
            </wp:positionV>
            <wp:extent cx="1922145" cy="841375"/>
            <wp:effectExtent l="0" t="0" r="1905" b="0"/>
            <wp:wrapSquare wrapText="bothSides"/>
            <wp:docPr id="5" name="Picture 11" descr="HQIP_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QIP_header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145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C8A346" w14:textId="77777777" w:rsidR="00DE5BDB" w:rsidRDefault="00DE5BDB" w:rsidP="00BA5407">
      <w:pPr>
        <w:jc w:val="center"/>
        <w:outlineLvl w:val="0"/>
        <w:rPr>
          <w:rFonts w:asciiTheme="minorHAnsi" w:hAnsiTheme="minorHAnsi"/>
          <w:b/>
          <w:sz w:val="22"/>
          <w:u w:val="single"/>
        </w:rPr>
      </w:pPr>
      <w:bookmarkStart w:id="0" w:name="_Hlk227849881"/>
    </w:p>
    <w:p w14:paraId="15ED9528" w14:textId="77777777" w:rsidR="00DE5BDB" w:rsidRDefault="00DE5BDB" w:rsidP="00BA5407">
      <w:pPr>
        <w:jc w:val="center"/>
        <w:outlineLvl w:val="0"/>
        <w:rPr>
          <w:rFonts w:asciiTheme="minorHAnsi" w:hAnsiTheme="minorHAnsi"/>
          <w:b/>
          <w:sz w:val="22"/>
          <w:u w:val="single"/>
        </w:rPr>
      </w:pPr>
    </w:p>
    <w:p w14:paraId="01A09BF6" w14:textId="77777777" w:rsidR="00DE5BDB" w:rsidRDefault="00DE5BDB" w:rsidP="00BA5407">
      <w:pPr>
        <w:jc w:val="center"/>
        <w:outlineLvl w:val="0"/>
        <w:rPr>
          <w:rFonts w:asciiTheme="minorHAnsi" w:hAnsiTheme="minorHAnsi"/>
          <w:b/>
          <w:sz w:val="22"/>
          <w:u w:val="single"/>
        </w:rPr>
      </w:pPr>
    </w:p>
    <w:p w14:paraId="6F8F8A4B" w14:textId="2491BB3C" w:rsidR="00BA5407" w:rsidRPr="00DE5BDB" w:rsidRDefault="00BA5407" w:rsidP="00DE5BDB">
      <w:pPr>
        <w:spacing w:line="257" w:lineRule="auto"/>
        <w:rPr>
          <w:rFonts w:asciiTheme="minorHAnsi" w:eastAsiaTheme="minorEastAsia" w:hAnsiTheme="minorHAnsi" w:cstheme="minorBidi"/>
          <w:b/>
          <w:bCs/>
          <w:color w:val="002060"/>
          <w:sz w:val="22"/>
          <w:lang w:val="en-US"/>
        </w:rPr>
      </w:pPr>
      <w:r w:rsidRPr="00DE5BDB">
        <w:rPr>
          <w:rFonts w:asciiTheme="minorHAnsi" w:eastAsiaTheme="minorEastAsia" w:hAnsiTheme="minorHAnsi" w:cstheme="minorBidi"/>
          <w:b/>
          <w:bCs/>
          <w:color w:val="002060"/>
          <w:sz w:val="22"/>
          <w:lang w:val="en-US"/>
        </w:rPr>
        <w:t>Job Description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800"/>
        <w:gridCol w:w="5432"/>
      </w:tblGrid>
      <w:tr w:rsidR="006B6AF2" w14:paraId="7B1EDF48" w14:textId="77777777" w:rsidTr="4ACB2126">
        <w:trPr>
          <w:trHeight w:val="567"/>
        </w:trPr>
        <w:tc>
          <w:tcPr>
            <w:tcW w:w="2800" w:type="dxa"/>
            <w:shd w:val="clear" w:color="auto" w:fill="002060"/>
            <w:hideMark/>
          </w:tcPr>
          <w:p w14:paraId="3AA71D30" w14:textId="77777777" w:rsidR="006B6AF2" w:rsidRPr="00675904" w:rsidRDefault="006B6AF2" w:rsidP="006B6AF2">
            <w:pPr>
              <w:rPr>
                <w:rFonts w:asciiTheme="minorHAnsi" w:hAnsiTheme="minorHAnsi"/>
                <w:b/>
                <w:color w:val="FFFFFF" w:themeColor="background1"/>
              </w:rPr>
            </w:pPr>
            <w:r w:rsidRPr="00675904">
              <w:rPr>
                <w:rFonts w:asciiTheme="minorHAnsi" w:hAnsiTheme="minorHAnsi"/>
                <w:b/>
                <w:color w:val="FFFFFF" w:themeColor="background1"/>
              </w:rPr>
              <w:t>Job Title:</w:t>
            </w:r>
            <w:r w:rsidRPr="00675904">
              <w:rPr>
                <w:rFonts w:asciiTheme="minorHAnsi" w:hAnsiTheme="minorHAnsi"/>
                <w:b/>
                <w:color w:val="FFFFFF" w:themeColor="background1"/>
              </w:rPr>
              <w:tab/>
            </w:r>
          </w:p>
        </w:tc>
        <w:tc>
          <w:tcPr>
            <w:tcW w:w="5432" w:type="dxa"/>
            <w:hideMark/>
          </w:tcPr>
          <w:p w14:paraId="381790E8" w14:textId="24DFA135" w:rsidR="006B6AF2" w:rsidRDefault="006B6AF2" w:rsidP="006B6AF2">
            <w:pPr>
              <w:rPr>
                <w:rFonts w:asciiTheme="minorHAnsi" w:hAnsiTheme="minorHAnsi"/>
                <w:color w:val="FF0000"/>
              </w:rPr>
            </w:pPr>
            <w:r w:rsidRPr="00072EE8">
              <w:rPr>
                <w:rFonts w:asciiTheme="minorHAnsi" w:hAnsiTheme="minorHAnsi" w:cstheme="minorHAnsi"/>
                <w:bCs/>
              </w:rPr>
              <w:t xml:space="preserve">Procurement </w:t>
            </w:r>
            <w:r w:rsidR="00183915">
              <w:rPr>
                <w:rFonts w:asciiTheme="minorHAnsi" w:hAnsiTheme="minorHAnsi" w:cstheme="minorHAnsi"/>
                <w:bCs/>
              </w:rPr>
              <w:t>Support Officer</w:t>
            </w:r>
          </w:p>
        </w:tc>
      </w:tr>
      <w:tr w:rsidR="006B6AF2" w14:paraId="12571210" w14:textId="77777777" w:rsidTr="4ACB2126">
        <w:trPr>
          <w:trHeight w:val="567"/>
        </w:trPr>
        <w:tc>
          <w:tcPr>
            <w:tcW w:w="2800" w:type="dxa"/>
            <w:shd w:val="clear" w:color="auto" w:fill="002060"/>
            <w:hideMark/>
          </w:tcPr>
          <w:p w14:paraId="6A68C68A" w14:textId="77777777" w:rsidR="006B6AF2" w:rsidRPr="00675904" w:rsidRDefault="006B6AF2" w:rsidP="006B6AF2">
            <w:pPr>
              <w:rPr>
                <w:rFonts w:asciiTheme="minorHAnsi" w:hAnsiTheme="minorHAnsi"/>
                <w:b/>
                <w:color w:val="FFFFFF" w:themeColor="background1"/>
              </w:rPr>
            </w:pPr>
            <w:r w:rsidRPr="00675904">
              <w:rPr>
                <w:rFonts w:asciiTheme="minorHAnsi" w:hAnsiTheme="minorHAnsi"/>
                <w:b/>
                <w:color w:val="FFFFFF" w:themeColor="background1"/>
              </w:rPr>
              <w:t>Reporting to:</w:t>
            </w:r>
          </w:p>
        </w:tc>
        <w:tc>
          <w:tcPr>
            <w:tcW w:w="5432" w:type="dxa"/>
            <w:hideMark/>
          </w:tcPr>
          <w:p w14:paraId="50957FDD" w14:textId="5A41EC37" w:rsidR="006B6AF2" w:rsidRDefault="006B6AF2" w:rsidP="006B6AF2">
            <w:pPr>
              <w:rPr>
                <w:rFonts w:asciiTheme="minorHAnsi" w:hAnsiTheme="minorHAnsi"/>
                <w:color w:val="FF0000"/>
              </w:rPr>
            </w:pPr>
            <w:r>
              <w:rPr>
                <w:rFonts w:asciiTheme="minorHAnsi" w:hAnsiTheme="minorHAnsi" w:cstheme="minorHAnsi"/>
                <w:bCs/>
              </w:rPr>
              <w:t>Senior Procurement Manager</w:t>
            </w:r>
          </w:p>
        </w:tc>
      </w:tr>
      <w:tr w:rsidR="006B6AF2" w14:paraId="0B5FDAB2" w14:textId="77777777" w:rsidTr="4ACB2126">
        <w:trPr>
          <w:trHeight w:val="567"/>
        </w:trPr>
        <w:tc>
          <w:tcPr>
            <w:tcW w:w="2800" w:type="dxa"/>
            <w:shd w:val="clear" w:color="auto" w:fill="002060"/>
            <w:hideMark/>
          </w:tcPr>
          <w:p w14:paraId="315C9BF2" w14:textId="77777777" w:rsidR="006B6AF2" w:rsidRPr="00675904" w:rsidRDefault="006B6AF2" w:rsidP="006B6AF2">
            <w:pPr>
              <w:rPr>
                <w:rFonts w:asciiTheme="minorHAnsi" w:hAnsiTheme="minorHAnsi"/>
                <w:b/>
                <w:color w:val="FFFFFF" w:themeColor="background1"/>
              </w:rPr>
            </w:pPr>
            <w:r w:rsidRPr="00675904">
              <w:rPr>
                <w:rFonts w:asciiTheme="minorHAnsi" w:hAnsiTheme="minorHAnsi"/>
                <w:b/>
                <w:color w:val="FFFFFF" w:themeColor="background1"/>
              </w:rPr>
              <w:t>Salary and scale:</w:t>
            </w:r>
          </w:p>
        </w:tc>
        <w:tc>
          <w:tcPr>
            <w:tcW w:w="5432" w:type="dxa"/>
            <w:hideMark/>
          </w:tcPr>
          <w:p w14:paraId="48D76C3A" w14:textId="4BA6552C" w:rsidR="006B6AF2" w:rsidRDefault="006B6AF2" w:rsidP="006B6AF2">
            <w:pPr>
              <w:autoSpaceDE w:val="0"/>
              <w:autoSpaceDN w:val="0"/>
              <w:rPr>
                <w:rFonts w:asciiTheme="minorHAnsi" w:hAnsiTheme="minorHAnsi" w:cstheme="minorHAnsi"/>
                <w:bCs/>
              </w:rPr>
            </w:pPr>
            <w:r w:rsidRPr="00072EE8">
              <w:rPr>
                <w:rFonts w:asciiTheme="minorHAnsi" w:hAnsiTheme="minorHAnsi" w:cstheme="minorHAnsi"/>
                <w:bCs/>
              </w:rPr>
              <w:t xml:space="preserve">HQIP Band </w:t>
            </w:r>
            <w:r w:rsidR="00183915">
              <w:rPr>
                <w:rFonts w:asciiTheme="minorHAnsi" w:hAnsiTheme="minorHAnsi" w:cstheme="minorHAnsi"/>
                <w:bCs/>
              </w:rPr>
              <w:t>E</w:t>
            </w:r>
            <w:r w:rsidRPr="00072EE8">
              <w:rPr>
                <w:rFonts w:asciiTheme="minorHAnsi" w:hAnsiTheme="minorHAnsi" w:cstheme="minorHAnsi"/>
                <w:bCs/>
              </w:rPr>
              <w:t xml:space="preserve"> £</w:t>
            </w:r>
            <w:r w:rsidR="00183915">
              <w:rPr>
                <w:rFonts w:asciiTheme="minorHAnsi" w:hAnsiTheme="minorHAnsi" w:cstheme="minorHAnsi"/>
                <w:bCs/>
              </w:rPr>
              <w:t>28,846</w:t>
            </w:r>
            <w:r w:rsidRPr="00072EE8">
              <w:rPr>
                <w:rFonts w:asciiTheme="minorHAnsi" w:hAnsiTheme="minorHAnsi" w:cstheme="minorHAnsi"/>
                <w:bCs/>
              </w:rPr>
              <w:t xml:space="preserve"> - £</w:t>
            </w:r>
            <w:r w:rsidR="00183915">
              <w:rPr>
                <w:rFonts w:asciiTheme="minorHAnsi" w:hAnsiTheme="minorHAnsi" w:cstheme="minorHAnsi"/>
                <w:bCs/>
              </w:rPr>
              <w:t>39,027</w:t>
            </w:r>
          </w:p>
        </w:tc>
      </w:tr>
      <w:tr w:rsidR="00675904" w14:paraId="272FDBC2" w14:textId="77777777" w:rsidTr="4ACB2126">
        <w:trPr>
          <w:trHeight w:val="567"/>
        </w:trPr>
        <w:tc>
          <w:tcPr>
            <w:tcW w:w="2800" w:type="dxa"/>
            <w:shd w:val="clear" w:color="auto" w:fill="002060"/>
            <w:hideMark/>
          </w:tcPr>
          <w:p w14:paraId="7755882C" w14:textId="77777777" w:rsidR="00675904" w:rsidRPr="00675904" w:rsidRDefault="00675904">
            <w:pPr>
              <w:rPr>
                <w:rFonts w:asciiTheme="minorHAnsi" w:hAnsiTheme="minorHAnsi"/>
                <w:b/>
                <w:color w:val="FFFFFF" w:themeColor="background1"/>
              </w:rPr>
            </w:pPr>
            <w:r w:rsidRPr="00675904">
              <w:rPr>
                <w:rFonts w:asciiTheme="minorHAnsi" w:hAnsiTheme="minorHAnsi"/>
                <w:b/>
                <w:color w:val="FFFFFF" w:themeColor="background1"/>
              </w:rPr>
              <w:t xml:space="preserve">HQIP Band </w:t>
            </w:r>
          </w:p>
        </w:tc>
        <w:tc>
          <w:tcPr>
            <w:tcW w:w="5432" w:type="dxa"/>
            <w:hideMark/>
          </w:tcPr>
          <w:p w14:paraId="2755F1F4" w14:textId="6CBA67BE" w:rsidR="00675904" w:rsidRDefault="006B6AF2">
            <w:pPr>
              <w:autoSpaceDE w:val="0"/>
              <w:autoSpaceDN w:val="0"/>
              <w:rPr>
                <w:rFonts w:asciiTheme="minorHAnsi" w:hAnsiTheme="minorHAnsi" w:cstheme="minorHAnsi"/>
                <w:bCs/>
              </w:rPr>
            </w:pPr>
            <w:r w:rsidRPr="00072EE8">
              <w:rPr>
                <w:rFonts w:asciiTheme="minorHAnsi" w:hAnsiTheme="minorHAnsi" w:cstheme="minorHAnsi"/>
                <w:bCs/>
              </w:rPr>
              <w:t xml:space="preserve">HQIP Band </w:t>
            </w:r>
            <w:r w:rsidR="00183915">
              <w:rPr>
                <w:rFonts w:asciiTheme="minorHAnsi" w:hAnsiTheme="minorHAnsi" w:cstheme="minorHAnsi"/>
                <w:bCs/>
              </w:rPr>
              <w:t>E</w:t>
            </w:r>
          </w:p>
        </w:tc>
      </w:tr>
      <w:tr w:rsidR="00675904" w14:paraId="0D8A3E0F" w14:textId="77777777" w:rsidTr="4ACB2126">
        <w:trPr>
          <w:trHeight w:val="1995"/>
        </w:trPr>
        <w:tc>
          <w:tcPr>
            <w:tcW w:w="2800" w:type="dxa"/>
            <w:shd w:val="clear" w:color="auto" w:fill="002060"/>
            <w:hideMark/>
          </w:tcPr>
          <w:p w14:paraId="720E6B34" w14:textId="77777777" w:rsidR="00675904" w:rsidRPr="00675904" w:rsidRDefault="00675904">
            <w:pPr>
              <w:rPr>
                <w:rFonts w:asciiTheme="minorHAnsi" w:hAnsiTheme="minorHAnsi"/>
                <w:b/>
                <w:color w:val="FFFFFF" w:themeColor="background1"/>
              </w:rPr>
            </w:pPr>
            <w:r w:rsidRPr="00675904">
              <w:rPr>
                <w:rFonts w:asciiTheme="minorHAnsi" w:hAnsiTheme="minorHAnsi"/>
                <w:b/>
                <w:color w:val="FFFFFF" w:themeColor="background1"/>
              </w:rPr>
              <w:t>Contract type:</w:t>
            </w:r>
          </w:p>
        </w:tc>
        <w:tc>
          <w:tcPr>
            <w:tcW w:w="5432" w:type="dxa"/>
            <w:hideMark/>
          </w:tcPr>
          <w:p w14:paraId="5F7B73CF" w14:textId="6FE96CEA" w:rsidR="006B6AF2" w:rsidRPr="00072EE8" w:rsidRDefault="00183915" w:rsidP="006B6AF2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Part</w:t>
            </w:r>
            <w:r w:rsidR="006B6AF2" w:rsidRPr="00072EE8">
              <w:rPr>
                <w:rFonts w:asciiTheme="minorHAnsi" w:hAnsiTheme="minorHAnsi" w:cstheme="minorHAnsi"/>
                <w:bCs/>
              </w:rPr>
              <w:t xml:space="preserve"> time (0</w:t>
            </w:r>
            <w:r w:rsidR="00F53B85">
              <w:rPr>
                <w:rFonts w:asciiTheme="minorHAnsi" w:hAnsiTheme="minorHAnsi" w:cstheme="minorHAnsi"/>
                <w:bCs/>
              </w:rPr>
              <w:t xml:space="preserve">.6 </w:t>
            </w:r>
            <w:r w:rsidR="006B6AF2" w:rsidRPr="00072EE8">
              <w:rPr>
                <w:rFonts w:asciiTheme="minorHAnsi" w:hAnsiTheme="minorHAnsi" w:cstheme="minorHAnsi"/>
                <w:bCs/>
              </w:rPr>
              <w:t>WTE)</w:t>
            </w:r>
          </w:p>
          <w:p w14:paraId="1E16C62F" w14:textId="77777777" w:rsidR="006B6AF2" w:rsidRPr="00072EE8" w:rsidRDefault="006B6AF2" w:rsidP="006B6AF2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  <w:p w14:paraId="2E339FE7" w14:textId="10104F5F" w:rsidR="00675904" w:rsidRPr="00675904" w:rsidRDefault="00675904">
            <w:pPr>
              <w:rPr>
                <w:rFonts w:asciiTheme="minorHAnsi" w:hAnsiTheme="minorHAnsi"/>
                <w:color w:val="FF0000"/>
              </w:rPr>
            </w:pPr>
            <w:r w:rsidRPr="008B38DD">
              <w:rPr>
                <w:rFonts w:asciiTheme="minorHAnsi" w:hAnsiTheme="minorHAnsi" w:cstheme="minorHAnsi"/>
                <w:shd w:val="clear" w:color="auto" w:fill="FFFFFF"/>
              </w:rPr>
              <w:t>Homeworking - HQIP is a homeworking organisation with excellent IT support. Travel into central London is required on an occasional basis for scheduled corporate activity</w:t>
            </w:r>
          </w:p>
        </w:tc>
      </w:tr>
      <w:tr w:rsidR="00675904" w14:paraId="58B75951" w14:textId="77777777" w:rsidTr="4ACB2126">
        <w:trPr>
          <w:trHeight w:val="567"/>
        </w:trPr>
        <w:tc>
          <w:tcPr>
            <w:tcW w:w="2800" w:type="dxa"/>
            <w:shd w:val="clear" w:color="auto" w:fill="002060"/>
            <w:hideMark/>
          </w:tcPr>
          <w:p w14:paraId="0B7B7076" w14:textId="77777777" w:rsidR="00675904" w:rsidRPr="00675904" w:rsidRDefault="00675904">
            <w:pPr>
              <w:rPr>
                <w:rFonts w:asciiTheme="minorHAnsi" w:hAnsiTheme="minorHAnsi"/>
                <w:b/>
                <w:color w:val="FFFFFF" w:themeColor="background1"/>
              </w:rPr>
            </w:pPr>
            <w:r w:rsidRPr="00675904">
              <w:rPr>
                <w:rFonts w:asciiTheme="minorHAnsi" w:hAnsiTheme="minorHAnsi"/>
                <w:b/>
                <w:color w:val="FFFFFF" w:themeColor="background1"/>
              </w:rPr>
              <w:t>Hours:</w:t>
            </w:r>
            <w:r w:rsidRPr="00675904">
              <w:rPr>
                <w:rFonts w:asciiTheme="minorHAnsi" w:hAnsiTheme="minorHAnsi"/>
                <w:b/>
                <w:color w:val="FFFFFF" w:themeColor="background1"/>
              </w:rPr>
              <w:tab/>
            </w:r>
          </w:p>
        </w:tc>
        <w:tc>
          <w:tcPr>
            <w:tcW w:w="5432" w:type="dxa"/>
            <w:hideMark/>
          </w:tcPr>
          <w:p w14:paraId="2ECBBA50" w14:textId="41FDD353" w:rsidR="00675904" w:rsidRDefault="0067590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Part time</w:t>
            </w:r>
            <w:r w:rsidR="006B6AF2">
              <w:rPr>
                <w:rFonts w:asciiTheme="minorHAnsi" w:hAnsiTheme="minorHAnsi"/>
              </w:rPr>
              <w:t xml:space="preserve"> </w:t>
            </w:r>
            <w:r w:rsidR="007B6235">
              <w:rPr>
                <w:rFonts w:asciiTheme="minorHAnsi" w:hAnsiTheme="minorHAnsi"/>
              </w:rPr>
              <w:t xml:space="preserve">22.5 </w:t>
            </w:r>
            <w:r w:rsidR="007B6235" w:rsidRPr="007B6235">
              <w:rPr>
                <w:rFonts w:asciiTheme="minorHAnsi" w:hAnsiTheme="minorHAnsi"/>
              </w:rPr>
              <w:t>hours</w:t>
            </w:r>
            <w:r>
              <w:rPr>
                <w:rFonts w:asciiTheme="minorHAnsi" w:hAnsiTheme="minorHAnsi"/>
              </w:rPr>
              <w:t xml:space="preserve"> per week</w:t>
            </w:r>
          </w:p>
        </w:tc>
      </w:tr>
      <w:tr w:rsidR="00675904" w14:paraId="781A95EF" w14:textId="77777777" w:rsidTr="4ACB2126">
        <w:trPr>
          <w:trHeight w:val="567"/>
        </w:trPr>
        <w:tc>
          <w:tcPr>
            <w:tcW w:w="2800" w:type="dxa"/>
            <w:shd w:val="clear" w:color="auto" w:fill="002060"/>
            <w:hideMark/>
          </w:tcPr>
          <w:p w14:paraId="0CEA527E" w14:textId="77777777" w:rsidR="00675904" w:rsidRPr="00675904" w:rsidRDefault="00675904">
            <w:pPr>
              <w:rPr>
                <w:rFonts w:asciiTheme="minorHAnsi" w:hAnsiTheme="minorHAnsi"/>
                <w:b/>
                <w:color w:val="FFFFFF" w:themeColor="background1"/>
              </w:rPr>
            </w:pPr>
            <w:r w:rsidRPr="00675904">
              <w:rPr>
                <w:rFonts w:asciiTheme="minorHAnsi" w:hAnsiTheme="minorHAnsi"/>
                <w:b/>
                <w:color w:val="FFFFFF" w:themeColor="background1"/>
              </w:rPr>
              <w:t xml:space="preserve">Annual leave </w:t>
            </w:r>
          </w:p>
        </w:tc>
        <w:tc>
          <w:tcPr>
            <w:tcW w:w="5432" w:type="dxa"/>
            <w:hideMark/>
          </w:tcPr>
          <w:p w14:paraId="146B6BFD" w14:textId="4FC67FB5" w:rsidR="00675904" w:rsidRDefault="0067590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 days plus public holidays</w:t>
            </w:r>
            <w:r w:rsidR="00183915">
              <w:rPr>
                <w:rFonts w:asciiTheme="minorHAnsi" w:hAnsiTheme="minorHAnsi"/>
              </w:rPr>
              <w:t xml:space="preserve"> (pro rata for part time workers)</w:t>
            </w:r>
          </w:p>
        </w:tc>
      </w:tr>
      <w:tr w:rsidR="00675904" w14:paraId="23074008" w14:textId="77777777" w:rsidTr="4ACB2126">
        <w:trPr>
          <w:trHeight w:val="567"/>
        </w:trPr>
        <w:tc>
          <w:tcPr>
            <w:tcW w:w="2800" w:type="dxa"/>
            <w:shd w:val="clear" w:color="auto" w:fill="002060"/>
            <w:hideMark/>
          </w:tcPr>
          <w:p w14:paraId="2EF6E78A" w14:textId="77777777" w:rsidR="00675904" w:rsidRPr="00675904" w:rsidRDefault="00675904">
            <w:pPr>
              <w:rPr>
                <w:rFonts w:asciiTheme="minorHAnsi" w:hAnsiTheme="minorHAnsi"/>
                <w:b/>
                <w:color w:val="FFFFFF" w:themeColor="background1"/>
              </w:rPr>
            </w:pPr>
            <w:r w:rsidRPr="00675904">
              <w:rPr>
                <w:rFonts w:asciiTheme="minorHAnsi" w:hAnsiTheme="minorHAnsi"/>
                <w:b/>
                <w:color w:val="FFFFFF" w:themeColor="background1"/>
              </w:rPr>
              <w:t xml:space="preserve">Pension </w:t>
            </w:r>
          </w:p>
        </w:tc>
        <w:tc>
          <w:tcPr>
            <w:tcW w:w="5432" w:type="dxa"/>
          </w:tcPr>
          <w:p w14:paraId="511D5A65" w14:textId="77777777" w:rsidR="00675904" w:rsidRDefault="0067590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Company’s Group Personal Pension scheme</w:t>
            </w:r>
          </w:p>
          <w:p w14:paraId="6E21B68C" w14:textId="77777777" w:rsidR="00675904" w:rsidRDefault="0067590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At time of recruitment </w:t>
            </w:r>
            <w:proofErr w:type="gramStart"/>
            <w:r>
              <w:rPr>
                <w:rFonts w:ascii="Calibri" w:hAnsi="Calibri"/>
              </w:rPr>
              <w:t>employers</w:t>
            </w:r>
            <w:proofErr w:type="gramEnd"/>
            <w:r>
              <w:rPr>
                <w:rFonts w:ascii="Calibri" w:hAnsi="Calibri"/>
              </w:rPr>
              <w:t xml:space="preserve"> contribution is 6%</w:t>
            </w:r>
          </w:p>
          <w:p w14:paraId="1E64FB3E" w14:textId="77777777" w:rsidR="00675904" w:rsidRDefault="00675904">
            <w:pPr>
              <w:rPr>
                <w:rFonts w:asciiTheme="minorHAnsi" w:hAnsiTheme="minorHAnsi"/>
              </w:rPr>
            </w:pPr>
          </w:p>
        </w:tc>
      </w:tr>
    </w:tbl>
    <w:p w14:paraId="3D5A5723" w14:textId="1275AEDC" w:rsidR="00BA5407" w:rsidRPr="00F53B85" w:rsidRDefault="00BA5407" w:rsidP="00BA5407">
      <w:pPr>
        <w:rPr>
          <w:rFonts w:asciiTheme="minorHAnsi" w:hAnsiTheme="minorHAnsi" w:cstheme="minorHAnsi"/>
          <w:color w:val="0000FF"/>
          <w:sz w:val="22"/>
          <w:u w:val="single"/>
        </w:rPr>
      </w:pPr>
    </w:p>
    <w:p w14:paraId="4DCDC0E4" w14:textId="77777777" w:rsidR="00BA5407" w:rsidRPr="006337B8" w:rsidRDefault="00BA5407" w:rsidP="00BA5407">
      <w:pPr>
        <w:shd w:val="clear" w:color="auto" w:fill="002060"/>
        <w:rPr>
          <w:rFonts w:asciiTheme="minorHAnsi" w:hAnsiTheme="minorHAnsi" w:cs="Tahoma"/>
          <w:b/>
          <w:color w:val="FFFFFF" w:themeColor="background1"/>
          <w:sz w:val="22"/>
        </w:rPr>
      </w:pPr>
      <w:r w:rsidRPr="006337B8">
        <w:rPr>
          <w:rFonts w:asciiTheme="minorHAnsi" w:hAnsiTheme="minorHAnsi" w:cs="Tahoma"/>
          <w:b/>
          <w:color w:val="FFFFFF" w:themeColor="background1"/>
          <w:sz w:val="22"/>
        </w:rPr>
        <w:t>Purpose of the position</w:t>
      </w:r>
    </w:p>
    <w:p w14:paraId="5A3E7371" w14:textId="3A920F69" w:rsidR="006B6AF2" w:rsidRDefault="006B6AF2" w:rsidP="37BAB7AC">
      <w:pPr>
        <w:spacing w:after="0" w:line="240" w:lineRule="auto"/>
        <w:rPr>
          <w:rFonts w:asciiTheme="minorHAnsi" w:hAnsiTheme="minorHAnsi" w:cstheme="minorBidi"/>
          <w:sz w:val="22"/>
        </w:rPr>
      </w:pPr>
      <w:r w:rsidRPr="37BAB7AC">
        <w:rPr>
          <w:rFonts w:asciiTheme="minorHAnsi" w:hAnsiTheme="minorHAnsi" w:cstheme="minorBidi"/>
          <w:sz w:val="22"/>
        </w:rPr>
        <w:t xml:space="preserve">On average, HQIP commissions, develops and manages about </w:t>
      </w:r>
      <w:r w:rsidR="006E124A" w:rsidRPr="37BAB7AC">
        <w:rPr>
          <w:rFonts w:asciiTheme="minorHAnsi" w:hAnsiTheme="minorHAnsi" w:cstheme="minorBidi"/>
          <w:sz w:val="22"/>
        </w:rPr>
        <w:t>40</w:t>
      </w:r>
      <w:r w:rsidRPr="37BAB7AC">
        <w:rPr>
          <w:rFonts w:asciiTheme="minorHAnsi" w:hAnsiTheme="minorHAnsi" w:cstheme="minorBidi"/>
          <w:sz w:val="22"/>
        </w:rPr>
        <w:t xml:space="preserve"> Projects over a 3 – </w:t>
      </w:r>
      <w:r w:rsidR="00994BA3" w:rsidRPr="37BAB7AC">
        <w:rPr>
          <w:rFonts w:asciiTheme="minorHAnsi" w:hAnsiTheme="minorHAnsi" w:cstheme="minorBidi"/>
          <w:sz w:val="22"/>
        </w:rPr>
        <w:t>5-year</w:t>
      </w:r>
      <w:r w:rsidRPr="37BAB7AC">
        <w:rPr>
          <w:rFonts w:asciiTheme="minorHAnsi" w:hAnsiTheme="minorHAnsi" w:cstheme="minorBidi"/>
          <w:sz w:val="22"/>
        </w:rPr>
        <w:t xml:space="preserve"> funding cycle and these are led by HQIP’s associate directors, who work closely with external providers to undertake national clinical audits </w:t>
      </w:r>
      <w:r w:rsidR="45B93B08" w:rsidRPr="37BAB7AC">
        <w:rPr>
          <w:rFonts w:asciiTheme="minorHAnsi" w:hAnsiTheme="minorHAnsi" w:cstheme="minorBidi"/>
          <w:sz w:val="22"/>
        </w:rPr>
        <w:t xml:space="preserve">and </w:t>
      </w:r>
      <w:r w:rsidRPr="37BAB7AC">
        <w:rPr>
          <w:rFonts w:asciiTheme="minorHAnsi" w:hAnsiTheme="minorHAnsi" w:cstheme="minorBidi"/>
          <w:sz w:val="22"/>
        </w:rPr>
        <w:t>clinical outcome reviews. The overall annual value of the commissioned programme is c£16 million.</w:t>
      </w:r>
    </w:p>
    <w:p w14:paraId="41BF9214" w14:textId="77777777" w:rsidR="00F53B85" w:rsidRDefault="00F53B85" w:rsidP="006B6AF2">
      <w:pPr>
        <w:spacing w:after="0" w:line="240" w:lineRule="auto"/>
        <w:rPr>
          <w:rFonts w:asciiTheme="minorHAnsi" w:hAnsiTheme="minorHAnsi" w:cstheme="minorHAnsi"/>
          <w:sz w:val="22"/>
        </w:rPr>
      </w:pPr>
    </w:p>
    <w:p w14:paraId="5F8AB81B" w14:textId="1BCFE369" w:rsidR="00F53B85" w:rsidRPr="00855BD0" w:rsidRDefault="00F53B85" w:rsidP="054F62CD">
      <w:pPr>
        <w:spacing w:after="0" w:line="240" w:lineRule="auto"/>
        <w:rPr>
          <w:rFonts w:asciiTheme="minorHAnsi" w:hAnsiTheme="minorHAnsi" w:cstheme="minorBidi"/>
          <w:sz w:val="22"/>
        </w:rPr>
      </w:pPr>
      <w:r w:rsidRPr="1C90FA99">
        <w:rPr>
          <w:rFonts w:asciiTheme="minorHAnsi" w:hAnsiTheme="minorHAnsi" w:cstheme="minorBidi"/>
          <w:sz w:val="22"/>
        </w:rPr>
        <w:t xml:space="preserve">In addition to this the procurement function </w:t>
      </w:r>
      <w:proofErr w:type="gramStart"/>
      <w:r w:rsidRPr="1C90FA99">
        <w:rPr>
          <w:rFonts w:asciiTheme="minorHAnsi" w:hAnsiTheme="minorHAnsi" w:cstheme="minorBidi"/>
          <w:sz w:val="22"/>
        </w:rPr>
        <w:t>provide</w:t>
      </w:r>
      <w:proofErr w:type="gramEnd"/>
      <w:r w:rsidRPr="1C90FA99">
        <w:rPr>
          <w:rFonts w:asciiTheme="minorHAnsi" w:hAnsiTheme="minorHAnsi" w:cstheme="minorBidi"/>
          <w:sz w:val="22"/>
        </w:rPr>
        <w:t xml:space="preserve"> commissioning support and advice to the National Joint Registry team</w:t>
      </w:r>
      <w:r w:rsidR="10F79D79" w:rsidRPr="1C90FA99">
        <w:rPr>
          <w:rFonts w:asciiTheme="minorHAnsi" w:hAnsiTheme="minorHAnsi" w:cstheme="minorBidi"/>
          <w:sz w:val="22"/>
        </w:rPr>
        <w:t xml:space="preserve"> and core functions of the business including but not limited to:</w:t>
      </w:r>
    </w:p>
    <w:p w14:paraId="7D0C47A7" w14:textId="2FA5DA5D" w:rsidR="00F53B85" w:rsidRPr="00855BD0" w:rsidRDefault="10F79D79" w:rsidP="1C90FA99">
      <w:pPr>
        <w:pStyle w:val="ListParagraph"/>
        <w:numPr>
          <w:ilvl w:val="0"/>
          <w:numId w:val="1"/>
        </w:numPr>
        <w:rPr>
          <w:rFonts w:asciiTheme="minorHAnsi" w:hAnsiTheme="minorHAnsi" w:cstheme="minorBidi"/>
          <w:sz w:val="22"/>
          <w:szCs w:val="22"/>
        </w:rPr>
      </w:pPr>
      <w:r w:rsidRPr="1C90FA99">
        <w:rPr>
          <w:rFonts w:asciiTheme="minorHAnsi" w:hAnsiTheme="minorHAnsi" w:cstheme="minorBidi"/>
          <w:sz w:val="22"/>
          <w:szCs w:val="22"/>
        </w:rPr>
        <w:t xml:space="preserve">IT systems via our </w:t>
      </w:r>
      <w:r w:rsidR="14385676" w:rsidRPr="1C90FA99">
        <w:rPr>
          <w:rFonts w:asciiTheme="minorHAnsi" w:hAnsiTheme="minorHAnsi" w:cstheme="minorBidi"/>
          <w:sz w:val="22"/>
          <w:szCs w:val="22"/>
        </w:rPr>
        <w:t>managed</w:t>
      </w:r>
      <w:r w:rsidRPr="1C90FA99">
        <w:rPr>
          <w:rFonts w:asciiTheme="minorHAnsi" w:hAnsiTheme="minorHAnsi" w:cstheme="minorBidi"/>
          <w:sz w:val="22"/>
          <w:szCs w:val="22"/>
        </w:rPr>
        <w:t xml:space="preserve"> service provider (MSP)</w:t>
      </w:r>
    </w:p>
    <w:p w14:paraId="4692909A" w14:textId="6396913E" w:rsidR="00F53B85" w:rsidRPr="00855BD0" w:rsidRDefault="10F79D79" w:rsidP="1C90FA99">
      <w:pPr>
        <w:pStyle w:val="ListParagraph"/>
        <w:numPr>
          <w:ilvl w:val="0"/>
          <w:numId w:val="1"/>
        </w:numPr>
        <w:rPr>
          <w:rFonts w:asciiTheme="minorHAnsi" w:hAnsiTheme="minorHAnsi" w:cstheme="minorBidi"/>
          <w:sz w:val="22"/>
          <w:szCs w:val="22"/>
        </w:rPr>
      </w:pPr>
      <w:r w:rsidRPr="1C90FA99">
        <w:rPr>
          <w:rFonts w:asciiTheme="minorHAnsi" w:hAnsiTheme="minorHAnsi" w:cstheme="minorBidi"/>
          <w:sz w:val="22"/>
          <w:szCs w:val="22"/>
        </w:rPr>
        <w:t>Health and Safety hosted platform</w:t>
      </w:r>
    </w:p>
    <w:p w14:paraId="640E1ACC" w14:textId="6BC4A54B" w:rsidR="42D59B05" w:rsidRDefault="42D59B05" w:rsidP="1C90FA99">
      <w:pPr>
        <w:pStyle w:val="ListParagraph"/>
        <w:numPr>
          <w:ilvl w:val="0"/>
          <w:numId w:val="1"/>
        </w:numPr>
        <w:rPr>
          <w:rFonts w:asciiTheme="minorHAnsi" w:hAnsiTheme="minorHAnsi" w:cstheme="minorBidi"/>
          <w:sz w:val="22"/>
          <w:szCs w:val="22"/>
        </w:rPr>
      </w:pPr>
      <w:r w:rsidRPr="1C90FA99">
        <w:rPr>
          <w:rFonts w:asciiTheme="minorHAnsi" w:hAnsiTheme="minorHAnsi" w:cstheme="minorBidi"/>
          <w:sz w:val="22"/>
          <w:szCs w:val="22"/>
        </w:rPr>
        <w:t>Mobile and telecoms</w:t>
      </w:r>
    </w:p>
    <w:p w14:paraId="6814DCA7" w14:textId="70C59692" w:rsidR="42D59B05" w:rsidRDefault="42D59B05" w:rsidP="1C90FA99">
      <w:pPr>
        <w:pStyle w:val="ListParagraph"/>
        <w:numPr>
          <w:ilvl w:val="0"/>
          <w:numId w:val="1"/>
        </w:numPr>
        <w:rPr>
          <w:rFonts w:asciiTheme="minorHAnsi" w:hAnsiTheme="minorHAnsi" w:cstheme="minorBidi"/>
          <w:sz w:val="22"/>
          <w:szCs w:val="22"/>
        </w:rPr>
      </w:pPr>
      <w:r w:rsidRPr="1C90FA99">
        <w:rPr>
          <w:rFonts w:asciiTheme="minorHAnsi" w:hAnsiTheme="minorHAnsi" w:cstheme="minorBidi"/>
          <w:sz w:val="22"/>
          <w:szCs w:val="22"/>
        </w:rPr>
        <w:t>HR and Finance</w:t>
      </w:r>
    </w:p>
    <w:p w14:paraId="28DF9B21" w14:textId="77777777" w:rsidR="006B6AF2" w:rsidRDefault="006B6AF2" w:rsidP="006B6AF2">
      <w:pPr>
        <w:spacing w:after="0" w:line="240" w:lineRule="auto"/>
        <w:rPr>
          <w:rFonts w:asciiTheme="minorHAnsi" w:hAnsiTheme="minorHAnsi" w:cstheme="minorHAnsi"/>
          <w:sz w:val="22"/>
        </w:rPr>
      </w:pPr>
    </w:p>
    <w:p w14:paraId="254F1C1A" w14:textId="77777777" w:rsidR="006B6AF2" w:rsidRDefault="006B6AF2" w:rsidP="006B6AF2">
      <w:pPr>
        <w:spacing w:after="0" w:line="240" w:lineRule="auto"/>
        <w:rPr>
          <w:rFonts w:asciiTheme="minorHAnsi" w:hAnsiTheme="minorHAnsi" w:cstheme="minorHAnsi"/>
          <w:sz w:val="22"/>
        </w:rPr>
      </w:pPr>
      <w:r w:rsidRPr="00855BD0">
        <w:rPr>
          <w:rFonts w:asciiTheme="minorHAnsi" w:hAnsiTheme="minorHAnsi" w:cstheme="minorHAnsi"/>
          <w:sz w:val="22"/>
        </w:rPr>
        <w:lastRenderedPageBreak/>
        <w:t xml:space="preserve">The Procurement function is a standalone operation and forms part of the Core Team, reporting to the </w:t>
      </w:r>
      <w:r w:rsidRPr="00643EEC">
        <w:rPr>
          <w:rFonts w:asciiTheme="minorHAnsi" w:hAnsiTheme="minorHAnsi" w:cstheme="minorHAnsi"/>
          <w:b/>
          <w:bCs/>
          <w:color w:val="0F243E"/>
          <w:sz w:val="22"/>
          <w:szCs w:val="24"/>
          <w:lang w:eastAsia="en-GB"/>
        </w:rPr>
        <w:t>Director of Operations - Corporate Services</w:t>
      </w:r>
    </w:p>
    <w:p w14:paraId="66F5E67D" w14:textId="77777777" w:rsidR="006B6AF2" w:rsidRDefault="006B6AF2" w:rsidP="006B6AF2">
      <w:pPr>
        <w:spacing w:after="0" w:line="240" w:lineRule="auto"/>
        <w:rPr>
          <w:rFonts w:asciiTheme="minorHAnsi" w:hAnsiTheme="minorHAnsi" w:cstheme="minorHAnsi"/>
          <w:sz w:val="22"/>
        </w:rPr>
      </w:pPr>
    </w:p>
    <w:p w14:paraId="02982979" w14:textId="4579C1C5" w:rsidR="006B6AF2" w:rsidRDefault="006B6AF2" w:rsidP="00F53B85">
      <w:pPr>
        <w:spacing w:after="120" w:line="280" w:lineRule="atLeast"/>
        <w:contextualSpacing/>
        <w:textAlignment w:val="center"/>
        <w:rPr>
          <w:rFonts w:asciiTheme="minorHAnsi" w:hAnsiTheme="minorHAnsi" w:cstheme="minorHAnsi"/>
          <w:sz w:val="22"/>
        </w:rPr>
      </w:pPr>
      <w:r w:rsidRPr="00E874D1">
        <w:rPr>
          <w:rFonts w:asciiTheme="minorHAnsi" w:hAnsiTheme="minorHAnsi" w:cstheme="minorHAnsi"/>
          <w:sz w:val="22"/>
        </w:rPr>
        <w:t>The holder of this po</w:t>
      </w:r>
      <w:r w:rsidR="00F53B85">
        <w:rPr>
          <w:rFonts w:asciiTheme="minorHAnsi" w:hAnsiTheme="minorHAnsi" w:cstheme="minorHAnsi"/>
          <w:sz w:val="22"/>
        </w:rPr>
        <w:t>st</w:t>
      </w:r>
      <w:r w:rsidRPr="00E874D1">
        <w:rPr>
          <w:rFonts w:asciiTheme="minorHAnsi" w:hAnsiTheme="minorHAnsi" w:cstheme="minorHAnsi"/>
          <w:sz w:val="22"/>
        </w:rPr>
        <w:t xml:space="preserve"> will </w:t>
      </w:r>
      <w:r w:rsidR="00F53B85">
        <w:rPr>
          <w:rFonts w:asciiTheme="minorHAnsi" w:hAnsiTheme="minorHAnsi" w:cstheme="minorHAnsi"/>
          <w:sz w:val="22"/>
        </w:rPr>
        <w:t xml:space="preserve">support </w:t>
      </w:r>
      <w:r w:rsidR="00F53B85" w:rsidRPr="00F53B85">
        <w:rPr>
          <w:rFonts w:asciiTheme="minorHAnsi" w:hAnsiTheme="minorHAnsi" w:cstheme="minorHAnsi"/>
          <w:sz w:val="22"/>
        </w:rPr>
        <w:t xml:space="preserve">the </w:t>
      </w:r>
      <w:r w:rsidR="00F53B85">
        <w:rPr>
          <w:rFonts w:asciiTheme="minorHAnsi" w:hAnsiTheme="minorHAnsi" w:cstheme="minorHAnsi"/>
          <w:sz w:val="22"/>
        </w:rPr>
        <w:t>procurement</w:t>
      </w:r>
      <w:r w:rsidR="00F53B85" w:rsidRPr="00F53B85">
        <w:rPr>
          <w:rFonts w:asciiTheme="minorHAnsi" w:hAnsiTheme="minorHAnsi" w:cstheme="minorHAnsi"/>
          <w:sz w:val="22"/>
        </w:rPr>
        <w:t xml:space="preserve"> function within HQIP by providing </w:t>
      </w:r>
      <w:r w:rsidR="00F53B85" w:rsidRPr="00F53B85">
        <w:rPr>
          <w:rFonts w:asciiTheme="minorHAnsi" w:hAnsiTheme="minorHAnsi" w:cstheme="minorHAnsi"/>
          <w:bCs/>
          <w:sz w:val="22"/>
        </w:rPr>
        <w:t xml:space="preserve">a range of administrative </w:t>
      </w:r>
      <w:r w:rsidR="00E24326">
        <w:rPr>
          <w:rFonts w:asciiTheme="minorHAnsi" w:hAnsiTheme="minorHAnsi" w:cstheme="minorHAnsi"/>
          <w:bCs/>
          <w:sz w:val="22"/>
        </w:rPr>
        <w:t xml:space="preserve">duties to ensure </w:t>
      </w:r>
      <w:r w:rsidR="00F53B85">
        <w:rPr>
          <w:rFonts w:asciiTheme="minorHAnsi" w:hAnsiTheme="minorHAnsi" w:cstheme="minorHAnsi"/>
          <w:sz w:val="22"/>
        </w:rPr>
        <w:t xml:space="preserve">the </w:t>
      </w:r>
      <w:r w:rsidRPr="00E874D1">
        <w:rPr>
          <w:rFonts w:asciiTheme="minorHAnsi" w:hAnsiTheme="minorHAnsi" w:cstheme="minorHAnsi"/>
          <w:sz w:val="22"/>
        </w:rPr>
        <w:t>deliver</w:t>
      </w:r>
      <w:r w:rsidR="00F53B85">
        <w:rPr>
          <w:rFonts w:asciiTheme="minorHAnsi" w:hAnsiTheme="minorHAnsi" w:cstheme="minorHAnsi"/>
          <w:sz w:val="22"/>
        </w:rPr>
        <w:t>y of</w:t>
      </w:r>
      <w:r w:rsidRPr="00E874D1">
        <w:rPr>
          <w:rFonts w:asciiTheme="minorHAnsi" w:hAnsiTheme="minorHAnsi" w:cstheme="minorHAnsi"/>
          <w:sz w:val="22"/>
        </w:rPr>
        <w:t xml:space="preserve"> an efficient and effective procurement and contracting service for HQIP, in accordance with best practice, HQIP’s Procurement Policy and </w:t>
      </w:r>
      <w:r>
        <w:rPr>
          <w:rFonts w:asciiTheme="minorHAnsi" w:hAnsiTheme="minorHAnsi" w:cstheme="minorHAnsi"/>
          <w:sz w:val="22"/>
        </w:rPr>
        <w:t>residual EU law as well as current English and UK law/</w:t>
      </w:r>
      <w:r w:rsidRPr="00E874D1">
        <w:rPr>
          <w:rFonts w:asciiTheme="minorHAnsi" w:hAnsiTheme="minorHAnsi" w:cstheme="minorHAnsi"/>
          <w:sz w:val="22"/>
        </w:rPr>
        <w:t>Public Sector Procuremen</w:t>
      </w:r>
      <w:r>
        <w:rPr>
          <w:rFonts w:asciiTheme="minorHAnsi" w:hAnsiTheme="minorHAnsi" w:cstheme="minorHAnsi"/>
          <w:sz w:val="22"/>
        </w:rPr>
        <w:t>t Regulations.</w:t>
      </w:r>
    </w:p>
    <w:p w14:paraId="051FE6AD" w14:textId="77777777" w:rsidR="00F53B85" w:rsidRDefault="00F53B85" w:rsidP="006B6AF2">
      <w:pPr>
        <w:spacing w:after="0" w:line="240" w:lineRule="auto"/>
        <w:rPr>
          <w:rFonts w:asciiTheme="minorHAnsi" w:hAnsiTheme="minorHAnsi" w:cstheme="minorHAnsi"/>
          <w:sz w:val="22"/>
        </w:rPr>
      </w:pPr>
    </w:p>
    <w:p w14:paraId="5EDAED6C" w14:textId="77777777" w:rsidR="00F53B85" w:rsidRDefault="00F53B85" w:rsidP="006B6AF2">
      <w:pPr>
        <w:spacing w:after="0" w:line="240" w:lineRule="auto"/>
        <w:rPr>
          <w:rFonts w:asciiTheme="minorHAnsi" w:hAnsiTheme="minorHAnsi" w:cstheme="minorHAnsi"/>
          <w:sz w:val="22"/>
        </w:rPr>
      </w:pPr>
    </w:p>
    <w:p w14:paraId="06B07351" w14:textId="4F912BB2" w:rsidR="00F53B85" w:rsidRDefault="00F53B85" w:rsidP="1C90FA99">
      <w:pPr>
        <w:spacing w:after="0" w:line="240" w:lineRule="auto"/>
        <w:rPr>
          <w:rFonts w:asciiTheme="minorHAnsi" w:hAnsiTheme="minorHAnsi" w:cstheme="minorBidi"/>
          <w:sz w:val="22"/>
        </w:rPr>
      </w:pPr>
      <w:r w:rsidRPr="1C90FA99">
        <w:rPr>
          <w:rFonts w:asciiTheme="minorHAnsi" w:hAnsiTheme="minorHAnsi" w:cstheme="minorBidi"/>
          <w:sz w:val="22"/>
        </w:rPr>
        <w:t>If you're looking for a career in Procurement that keeps you motivated, offers potential for personal development and puts you in a position to make a positive difference to healthcare services, HQIP has a career that will interest you.</w:t>
      </w:r>
    </w:p>
    <w:p w14:paraId="52BA9846" w14:textId="577FFCB1" w:rsidR="1C90FA99" w:rsidRDefault="1C90FA99" w:rsidP="1C90FA99">
      <w:pPr>
        <w:rPr>
          <w:rFonts w:asciiTheme="minorHAnsi" w:hAnsiTheme="minorHAnsi" w:cs="Tahoma"/>
          <w:b/>
          <w:bCs/>
          <w:color w:val="000000" w:themeColor="text1"/>
          <w:sz w:val="22"/>
        </w:rPr>
      </w:pPr>
    </w:p>
    <w:p w14:paraId="4B7F59C1" w14:textId="5503C992" w:rsidR="006B6AF2" w:rsidRPr="006B6AF2" w:rsidRDefault="00D907D3" w:rsidP="006B6AF2">
      <w:pPr>
        <w:shd w:val="clear" w:color="auto" w:fill="002060"/>
        <w:rPr>
          <w:rFonts w:asciiTheme="minorHAnsi" w:hAnsiTheme="minorHAnsi" w:cs="Tahoma"/>
          <w:b/>
          <w:color w:val="FFFFFF" w:themeColor="background1"/>
          <w:sz w:val="22"/>
        </w:rPr>
      </w:pPr>
      <w:r>
        <w:rPr>
          <w:rFonts w:asciiTheme="minorHAnsi" w:hAnsiTheme="minorHAnsi" w:cs="Tahoma"/>
          <w:b/>
          <w:color w:val="FFFFFF" w:themeColor="background1"/>
          <w:sz w:val="22"/>
        </w:rPr>
        <w:t xml:space="preserve">Key </w:t>
      </w:r>
      <w:r w:rsidR="00BA5407" w:rsidRPr="006337B8">
        <w:rPr>
          <w:rFonts w:asciiTheme="minorHAnsi" w:hAnsiTheme="minorHAnsi" w:cs="Tahoma"/>
          <w:b/>
          <w:color w:val="FFFFFF" w:themeColor="background1"/>
          <w:sz w:val="22"/>
        </w:rPr>
        <w:t xml:space="preserve">Responsibilities and duties  </w:t>
      </w:r>
    </w:p>
    <w:p w14:paraId="6FA32C42" w14:textId="77777777" w:rsidR="006B6AF2" w:rsidRDefault="006B6AF2" w:rsidP="006B6AF2">
      <w:pPr>
        <w:spacing w:after="0" w:line="240" w:lineRule="auto"/>
        <w:outlineLvl w:val="0"/>
        <w:rPr>
          <w:rFonts w:asciiTheme="minorHAnsi" w:hAnsiTheme="minorHAnsi" w:cstheme="minorHAnsi"/>
          <w:b/>
          <w:sz w:val="22"/>
        </w:rPr>
      </w:pPr>
      <w:r w:rsidRPr="00A21E71">
        <w:rPr>
          <w:rFonts w:asciiTheme="minorHAnsi" w:hAnsiTheme="minorHAnsi" w:cstheme="minorHAnsi"/>
          <w:b/>
          <w:sz w:val="22"/>
        </w:rPr>
        <w:t xml:space="preserve">Primary </w:t>
      </w:r>
      <w:r>
        <w:rPr>
          <w:rFonts w:asciiTheme="minorHAnsi" w:hAnsiTheme="minorHAnsi" w:cstheme="minorHAnsi"/>
          <w:b/>
          <w:sz w:val="22"/>
        </w:rPr>
        <w:t>duties</w:t>
      </w:r>
    </w:p>
    <w:p w14:paraId="61E5D670" w14:textId="77777777" w:rsidR="006B6AF2" w:rsidRPr="00A21E71" w:rsidRDefault="006B6AF2" w:rsidP="006B6AF2">
      <w:pPr>
        <w:spacing w:after="0" w:line="240" w:lineRule="auto"/>
        <w:outlineLvl w:val="0"/>
        <w:rPr>
          <w:rFonts w:asciiTheme="minorHAnsi" w:hAnsiTheme="minorHAnsi" w:cstheme="minorHAnsi"/>
          <w:b/>
          <w:sz w:val="22"/>
        </w:rPr>
      </w:pPr>
    </w:p>
    <w:p w14:paraId="3E2D281A" w14:textId="6067CA3B" w:rsidR="007B6097" w:rsidRPr="00E54A77" w:rsidRDefault="007B6097" w:rsidP="00E54A77">
      <w:pPr>
        <w:rPr>
          <w:rFonts w:asciiTheme="minorHAnsi" w:hAnsiTheme="minorHAnsi" w:cstheme="minorHAnsi"/>
          <w:color w:val="262626"/>
          <w:sz w:val="22"/>
          <w:lang w:eastAsia="en-GB"/>
        </w:rPr>
      </w:pPr>
      <w:r w:rsidRPr="00E54A77">
        <w:rPr>
          <w:rFonts w:asciiTheme="minorHAnsi" w:hAnsiTheme="minorHAnsi" w:cstheme="minorHAnsi"/>
          <w:color w:val="262626"/>
          <w:sz w:val="22"/>
          <w:lang w:eastAsia="en-GB"/>
        </w:rPr>
        <w:t>The Procurement Support Officer will support the Procurement function in</w:t>
      </w:r>
      <w:r w:rsidR="00151BAC" w:rsidRPr="00E54A77">
        <w:rPr>
          <w:rFonts w:asciiTheme="minorHAnsi" w:hAnsiTheme="minorHAnsi" w:cstheme="minorHAnsi"/>
          <w:color w:val="262626"/>
          <w:sz w:val="22"/>
          <w:lang w:eastAsia="en-GB"/>
        </w:rPr>
        <w:t xml:space="preserve"> a </w:t>
      </w:r>
      <w:r w:rsidRPr="00E54A77">
        <w:rPr>
          <w:rFonts w:asciiTheme="minorHAnsi" w:hAnsiTheme="minorHAnsi" w:cstheme="minorHAnsi"/>
          <w:color w:val="262626"/>
          <w:sz w:val="22"/>
          <w:lang w:eastAsia="en-GB"/>
        </w:rPr>
        <w:t>vari</w:t>
      </w:r>
      <w:r w:rsidR="00151BAC" w:rsidRPr="00E54A77">
        <w:rPr>
          <w:rFonts w:asciiTheme="minorHAnsi" w:hAnsiTheme="minorHAnsi" w:cstheme="minorHAnsi"/>
          <w:color w:val="262626"/>
          <w:sz w:val="22"/>
          <w:lang w:eastAsia="en-GB"/>
        </w:rPr>
        <w:t xml:space="preserve">ety of </w:t>
      </w:r>
      <w:r w:rsidRPr="00E54A77">
        <w:rPr>
          <w:rFonts w:asciiTheme="minorHAnsi" w:hAnsiTheme="minorHAnsi" w:cstheme="minorHAnsi"/>
          <w:color w:val="262626"/>
          <w:sz w:val="22"/>
          <w:lang w:eastAsia="en-GB"/>
        </w:rPr>
        <w:t>aspects, including</w:t>
      </w:r>
      <w:r w:rsidR="00E54A77">
        <w:rPr>
          <w:rFonts w:asciiTheme="minorHAnsi" w:hAnsiTheme="minorHAnsi" w:cstheme="minorHAnsi"/>
          <w:color w:val="262626"/>
          <w:sz w:val="22"/>
          <w:lang w:eastAsia="en-GB"/>
        </w:rPr>
        <w:t xml:space="preserve"> the following:</w:t>
      </w:r>
    </w:p>
    <w:p w14:paraId="49606745" w14:textId="6782D449" w:rsidR="006B6AF2" w:rsidRDefault="006B6AF2" w:rsidP="006B6AF2">
      <w:pPr>
        <w:pStyle w:val="ListParagraph"/>
        <w:numPr>
          <w:ilvl w:val="0"/>
          <w:numId w:val="6"/>
        </w:numPr>
        <w:ind w:left="284" w:hanging="284"/>
        <w:rPr>
          <w:rFonts w:asciiTheme="minorHAnsi" w:hAnsiTheme="minorHAnsi" w:cstheme="minorHAnsi"/>
          <w:color w:val="262626"/>
          <w:sz w:val="22"/>
          <w:lang w:eastAsia="en-GB"/>
        </w:rPr>
      </w:pPr>
      <w:r w:rsidRPr="000B20D5">
        <w:rPr>
          <w:rFonts w:asciiTheme="minorHAnsi" w:hAnsiTheme="minorHAnsi" w:cstheme="minorHAnsi"/>
          <w:color w:val="262626"/>
          <w:sz w:val="22"/>
          <w:lang w:eastAsia="en-GB"/>
        </w:rPr>
        <w:t xml:space="preserve">Work with the Associate Director of </w:t>
      </w:r>
      <w:r w:rsidR="00A11902" w:rsidRPr="000B20D5">
        <w:rPr>
          <w:rFonts w:asciiTheme="minorHAnsi" w:hAnsiTheme="minorHAnsi" w:cstheme="minorHAnsi"/>
          <w:color w:val="262626"/>
          <w:sz w:val="22"/>
          <w:lang w:eastAsia="en-GB"/>
        </w:rPr>
        <w:t>Procurement</w:t>
      </w:r>
      <w:r w:rsidR="00A11902">
        <w:rPr>
          <w:rFonts w:asciiTheme="minorHAnsi" w:hAnsiTheme="minorHAnsi" w:cstheme="minorHAnsi"/>
          <w:color w:val="262626"/>
          <w:sz w:val="22"/>
          <w:lang w:eastAsia="en-GB"/>
        </w:rPr>
        <w:t>, the</w:t>
      </w:r>
      <w:r>
        <w:rPr>
          <w:rFonts w:asciiTheme="minorHAnsi" w:hAnsiTheme="minorHAnsi" w:cstheme="minorHAnsi"/>
          <w:color w:val="262626"/>
          <w:sz w:val="22"/>
          <w:lang w:eastAsia="en-GB"/>
        </w:rPr>
        <w:t xml:space="preserve"> Senior Procurement Manager</w:t>
      </w:r>
      <w:r w:rsidR="007C7F49">
        <w:rPr>
          <w:rFonts w:asciiTheme="minorHAnsi" w:hAnsiTheme="minorHAnsi" w:cstheme="minorHAnsi"/>
          <w:color w:val="262626"/>
          <w:sz w:val="22"/>
          <w:lang w:eastAsia="en-GB"/>
        </w:rPr>
        <w:t xml:space="preserve"> and the Head of </w:t>
      </w:r>
      <w:r w:rsidR="00CB0FF7">
        <w:rPr>
          <w:rFonts w:asciiTheme="minorHAnsi" w:hAnsiTheme="minorHAnsi" w:cstheme="minorHAnsi"/>
          <w:color w:val="262626"/>
          <w:sz w:val="22"/>
          <w:lang w:eastAsia="en-GB"/>
        </w:rPr>
        <w:t>Patient Engagement</w:t>
      </w:r>
      <w:r w:rsidRPr="000B20D5">
        <w:rPr>
          <w:rFonts w:asciiTheme="minorHAnsi" w:hAnsiTheme="minorHAnsi" w:cstheme="minorHAnsi"/>
          <w:color w:val="262626"/>
          <w:sz w:val="22"/>
          <w:lang w:eastAsia="en-GB"/>
        </w:rPr>
        <w:t xml:space="preserve"> to </w:t>
      </w:r>
      <w:r w:rsidR="00B77F25">
        <w:rPr>
          <w:rFonts w:asciiTheme="minorHAnsi" w:hAnsiTheme="minorHAnsi" w:cstheme="minorHAnsi"/>
          <w:color w:val="262626"/>
          <w:sz w:val="22"/>
          <w:lang w:val="en-GB" w:eastAsia="en-GB"/>
        </w:rPr>
        <w:t xml:space="preserve">support all </w:t>
      </w:r>
      <w:r w:rsidR="00B77F25" w:rsidRPr="00B77F25">
        <w:rPr>
          <w:rFonts w:asciiTheme="minorHAnsi" w:hAnsiTheme="minorHAnsi" w:cstheme="minorHAnsi"/>
          <w:color w:val="262626"/>
          <w:sz w:val="22"/>
          <w:lang w:val="en-GB" w:eastAsia="en-GB"/>
        </w:rPr>
        <w:t xml:space="preserve">activities related to </w:t>
      </w:r>
      <w:r w:rsidR="007C7F49" w:rsidRPr="00B77F25">
        <w:rPr>
          <w:rFonts w:asciiTheme="minorHAnsi" w:hAnsiTheme="minorHAnsi" w:cstheme="minorHAnsi"/>
          <w:color w:val="262626"/>
          <w:sz w:val="22"/>
          <w:lang w:val="en-GB" w:eastAsia="en-GB"/>
        </w:rPr>
        <w:t>procurement within</w:t>
      </w:r>
      <w:r w:rsidR="005917EF">
        <w:rPr>
          <w:rFonts w:asciiTheme="minorHAnsi" w:hAnsiTheme="minorHAnsi" w:cstheme="minorHAnsi"/>
          <w:color w:val="262626"/>
          <w:sz w:val="22"/>
          <w:lang w:val="en-GB" w:eastAsia="en-GB"/>
        </w:rPr>
        <w:t xml:space="preserve"> </w:t>
      </w:r>
      <w:r w:rsidRPr="000B20D5">
        <w:rPr>
          <w:rFonts w:asciiTheme="minorHAnsi" w:hAnsiTheme="minorHAnsi" w:cstheme="minorHAnsi"/>
          <w:color w:val="262626"/>
          <w:sz w:val="22"/>
          <w:lang w:eastAsia="en-GB"/>
        </w:rPr>
        <w:t>HQIP.</w:t>
      </w:r>
    </w:p>
    <w:p w14:paraId="3D4C321D" w14:textId="2D21D16D" w:rsidR="00E54A77" w:rsidRPr="000B20D5" w:rsidRDefault="00E54A77" w:rsidP="006B6AF2">
      <w:pPr>
        <w:pStyle w:val="ListParagraph"/>
        <w:numPr>
          <w:ilvl w:val="0"/>
          <w:numId w:val="6"/>
        </w:numPr>
        <w:ind w:left="284" w:hanging="284"/>
        <w:rPr>
          <w:rFonts w:asciiTheme="minorHAnsi" w:hAnsiTheme="minorHAnsi" w:cstheme="minorHAnsi"/>
          <w:color w:val="262626"/>
          <w:sz w:val="22"/>
          <w:lang w:eastAsia="en-GB"/>
        </w:rPr>
      </w:pPr>
      <w:r>
        <w:rPr>
          <w:rFonts w:asciiTheme="minorHAnsi" w:hAnsiTheme="minorHAnsi" w:cstheme="minorHAnsi"/>
          <w:color w:val="262626"/>
          <w:sz w:val="22"/>
          <w:lang w:eastAsia="en-GB"/>
        </w:rPr>
        <w:t>S</w:t>
      </w:r>
      <w:r w:rsidRPr="00E54A77">
        <w:rPr>
          <w:rFonts w:asciiTheme="minorHAnsi" w:hAnsiTheme="minorHAnsi" w:cstheme="minorHAnsi"/>
          <w:color w:val="262626"/>
          <w:sz w:val="22"/>
          <w:lang w:eastAsia="en-GB"/>
        </w:rPr>
        <w:t>upporting</w:t>
      </w:r>
      <w:r w:rsidR="00BA296F">
        <w:rPr>
          <w:rFonts w:asciiTheme="minorHAnsi" w:hAnsiTheme="minorHAnsi" w:cstheme="minorHAnsi"/>
          <w:color w:val="262626"/>
          <w:sz w:val="22"/>
          <w:lang w:eastAsia="en-GB"/>
        </w:rPr>
        <w:t xml:space="preserve"> </w:t>
      </w:r>
      <w:r w:rsidR="005917EF">
        <w:rPr>
          <w:rFonts w:asciiTheme="minorHAnsi" w:hAnsiTheme="minorHAnsi" w:cstheme="minorHAnsi"/>
          <w:color w:val="262626"/>
          <w:sz w:val="22"/>
          <w:lang w:eastAsia="en-GB"/>
        </w:rPr>
        <w:t>pre</w:t>
      </w:r>
      <w:r w:rsidR="005917EF" w:rsidRPr="00E54A77">
        <w:rPr>
          <w:rFonts w:asciiTheme="minorHAnsi" w:hAnsiTheme="minorHAnsi" w:cstheme="minorHAnsi"/>
          <w:color w:val="262626"/>
          <w:sz w:val="22"/>
          <w:lang w:eastAsia="en-GB"/>
        </w:rPr>
        <w:t>market</w:t>
      </w:r>
      <w:r w:rsidRPr="00E54A77">
        <w:rPr>
          <w:rFonts w:asciiTheme="minorHAnsi" w:hAnsiTheme="minorHAnsi" w:cstheme="minorHAnsi"/>
          <w:color w:val="262626"/>
          <w:sz w:val="22"/>
          <w:lang w:eastAsia="en-GB"/>
        </w:rPr>
        <w:t xml:space="preserve"> engagement events</w:t>
      </w:r>
      <w:r w:rsidR="00BA296F">
        <w:rPr>
          <w:rFonts w:asciiTheme="minorHAnsi" w:hAnsiTheme="minorHAnsi" w:cstheme="minorHAnsi"/>
          <w:color w:val="262626"/>
          <w:sz w:val="22"/>
          <w:lang w:eastAsia="en-GB"/>
        </w:rPr>
        <w:t xml:space="preserve">, </w:t>
      </w:r>
      <w:r w:rsidR="00FB7C9A">
        <w:rPr>
          <w:rFonts w:asciiTheme="minorHAnsi" w:hAnsiTheme="minorHAnsi" w:cstheme="minorHAnsi"/>
          <w:color w:val="262626"/>
          <w:sz w:val="22"/>
          <w:lang w:eastAsia="en-GB"/>
        </w:rPr>
        <w:t>managing internal and external expectations</w:t>
      </w:r>
    </w:p>
    <w:p w14:paraId="1266A114" w14:textId="2C687FD9" w:rsidR="006B6AF2" w:rsidRDefault="006B6AF2" w:rsidP="006B6AF2">
      <w:pPr>
        <w:pStyle w:val="ListParagraph"/>
        <w:numPr>
          <w:ilvl w:val="0"/>
          <w:numId w:val="6"/>
        </w:numPr>
        <w:ind w:left="284" w:hanging="284"/>
        <w:rPr>
          <w:rFonts w:asciiTheme="minorHAnsi" w:hAnsiTheme="minorHAnsi" w:cstheme="minorHAnsi"/>
          <w:color w:val="262626"/>
          <w:sz w:val="22"/>
          <w:lang w:eastAsia="en-GB"/>
        </w:rPr>
      </w:pPr>
      <w:r w:rsidRPr="000B20D5">
        <w:rPr>
          <w:rFonts w:asciiTheme="minorHAnsi" w:hAnsiTheme="minorHAnsi" w:cstheme="minorHAnsi"/>
          <w:color w:val="262626"/>
          <w:sz w:val="22"/>
          <w:lang w:eastAsia="en-GB"/>
        </w:rPr>
        <w:t xml:space="preserve">Manage the </w:t>
      </w:r>
      <w:r w:rsidRPr="00E3029C">
        <w:rPr>
          <w:rFonts w:asciiTheme="minorHAnsi" w:hAnsiTheme="minorHAnsi" w:cstheme="minorHAnsi"/>
          <w:sz w:val="22"/>
          <w:lang w:eastAsia="en-GB"/>
        </w:rPr>
        <w:t xml:space="preserve">procurement </w:t>
      </w:r>
      <w:r w:rsidR="00FB7C9A">
        <w:rPr>
          <w:rFonts w:asciiTheme="minorHAnsi" w:hAnsiTheme="minorHAnsi" w:cstheme="minorHAnsi"/>
          <w:sz w:val="22"/>
          <w:lang w:eastAsia="en-GB"/>
        </w:rPr>
        <w:t>plan,</w:t>
      </w:r>
      <w:r w:rsidR="001D3A21">
        <w:rPr>
          <w:rFonts w:asciiTheme="minorHAnsi" w:hAnsiTheme="minorHAnsi" w:cstheme="minorHAnsi"/>
          <w:sz w:val="22"/>
          <w:lang w:eastAsia="en-GB"/>
        </w:rPr>
        <w:t xml:space="preserve"> ensuring dates are accurate and all internal stakeholders are kept informed of any changes</w:t>
      </w:r>
      <w:r w:rsidRPr="000B20D5">
        <w:rPr>
          <w:rFonts w:asciiTheme="minorHAnsi" w:hAnsiTheme="minorHAnsi" w:cstheme="minorHAnsi"/>
          <w:color w:val="262626"/>
          <w:sz w:val="22"/>
          <w:lang w:eastAsia="en-GB"/>
        </w:rPr>
        <w:t>.</w:t>
      </w:r>
    </w:p>
    <w:p w14:paraId="0DD7CAA1" w14:textId="2BA5C44C" w:rsidR="00A67526" w:rsidRDefault="00A67526" w:rsidP="054F62CD">
      <w:pPr>
        <w:pStyle w:val="ListParagraph"/>
        <w:numPr>
          <w:ilvl w:val="0"/>
          <w:numId w:val="6"/>
        </w:numPr>
        <w:ind w:left="284" w:hanging="284"/>
        <w:rPr>
          <w:rFonts w:asciiTheme="minorHAnsi" w:hAnsiTheme="minorHAnsi" w:cstheme="minorBidi"/>
          <w:color w:val="262626"/>
          <w:sz w:val="22"/>
          <w:szCs w:val="22"/>
          <w:lang w:eastAsia="en-GB"/>
        </w:rPr>
      </w:pPr>
      <w:r w:rsidRPr="1C90FA99">
        <w:rPr>
          <w:rFonts w:asciiTheme="minorHAnsi" w:hAnsiTheme="minorHAnsi" w:cstheme="minorBidi"/>
          <w:color w:val="000000" w:themeColor="text1"/>
          <w:sz w:val="22"/>
          <w:szCs w:val="22"/>
          <w:lang w:eastAsia="en-GB"/>
        </w:rPr>
        <w:t xml:space="preserve">Responsible for supporting monthly Procurement Executive meetings, </w:t>
      </w:r>
      <w:r w:rsidR="395C6834" w:rsidRPr="1C90FA99">
        <w:rPr>
          <w:rFonts w:asciiTheme="minorHAnsi" w:hAnsiTheme="minorHAnsi" w:cstheme="minorBidi"/>
          <w:color w:val="000000" w:themeColor="text1"/>
          <w:sz w:val="22"/>
          <w:szCs w:val="22"/>
          <w:lang w:eastAsia="en-GB"/>
        </w:rPr>
        <w:t xml:space="preserve">drafting agendas, </w:t>
      </w:r>
      <w:r w:rsidRPr="1C90FA99">
        <w:rPr>
          <w:rFonts w:asciiTheme="minorHAnsi" w:hAnsiTheme="minorHAnsi" w:cstheme="minorBidi"/>
          <w:color w:val="000000" w:themeColor="text1"/>
          <w:sz w:val="22"/>
          <w:szCs w:val="22"/>
          <w:lang w:eastAsia="en-GB"/>
        </w:rPr>
        <w:t>taking notes and managing actions.</w:t>
      </w:r>
    </w:p>
    <w:p w14:paraId="582B3B56" w14:textId="68BA2567" w:rsidR="00540464" w:rsidRDefault="00F23963" w:rsidP="006B6AF2">
      <w:pPr>
        <w:pStyle w:val="ListParagraph"/>
        <w:numPr>
          <w:ilvl w:val="0"/>
          <w:numId w:val="6"/>
        </w:numPr>
        <w:ind w:left="284" w:hanging="284"/>
        <w:rPr>
          <w:rFonts w:asciiTheme="minorHAnsi" w:hAnsiTheme="minorHAnsi" w:cstheme="minorHAnsi"/>
          <w:color w:val="262626"/>
          <w:sz w:val="22"/>
          <w:lang w:eastAsia="en-GB"/>
        </w:rPr>
      </w:pPr>
      <w:r>
        <w:rPr>
          <w:rFonts w:asciiTheme="minorHAnsi" w:hAnsiTheme="minorHAnsi" w:cstheme="minorHAnsi"/>
          <w:color w:val="262626"/>
          <w:sz w:val="22"/>
          <w:lang w:eastAsia="en-GB"/>
        </w:rPr>
        <w:t xml:space="preserve">Use of the e-tendering portal to </w:t>
      </w:r>
      <w:r w:rsidR="00A67526">
        <w:rPr>
          <w:rFonts w:asciiTheme="minorHAnsi" w:hAnsiTheme="minorHAnsi" w:cstheme="minorHAnsi"/>
          <w:color w:val="262626"/>
          <w:sz w:val="22"/>
          <w:lang w:eastAsia="en-GB"/>
        </w:rPr>
        <w:t>support upload of tender documentation.</w:t>
      </w:r>
    </w:p>
    <w:p w14:paraId="12D2A1FA" w14:textId="26B25911" w:rsidR="00EA72F7" w:rsidRDefault="00EA72F7" w:rsidP="006B6AF2">
      <w:pPr>
        <w:pStyle w:val="ListParagraph"/>
        <w:numPr>
          <w:ilvl w:val="0"/>
          <w:numId w:val="6"/>
        </w:numPr>
        <w:ind w:left="284" w:hanging="284"/>
        <w:rPr>
          <w:rFonts w:asciiTheme="minorHAnsi" w:hAnsiTheme="minorHAnsi" w:cstheme="minorHAnsi"/>
          <w:color w:val="262626"/>
          <w:sz w:val="22"/>
          <w:lang w:eastAsia="en-GB"/>
        </w:rPr>
      </w:pPr>
      <w:r w:rsidRPr="00EA72F7">
        <w:rPr>
          <w:rFonts w:asciiTheme="minorHAnsi" w:hAnsiTheme="minorHAnsi" w:cstheme="minorHAnsi"/>
          <w:color w:val="262626"/>
          <w:sz w:val="22"/>
          <w:lang w:eastAsia="en-GB"/>
        </w:rPr>
        <w:t>Adopt a continuous improvement approach to systems and processes to support the development of best practice for wider department benefit.</w:t>
      </w:r>
    </w:p>
    <w:p w14:paraId="063E3C09" w14:textId="116B626D" w:rsidR="006B6AF2" w:rsidRPr="000B20D5" w:rsidRDefault="001C2154" w:rsidP="006B6AF2">
      <w:pPr>
        <w:pStyle w:val="ListParagraph"/>
        <w:numPr>
          <w:ilvl w:val="0"/>
          <w:numId w:val="6"/>
        </w:numPr>
        <w:ind w:left="284" w:hanging="284"/>
        <w:rPr>
          <w:rFonts w:asciiTheme="minorHAnsi" w:hAnsiTheme="minorHAnsi" w:cstheme="minorHAnsi"/>
          <w:color w:val="262626"/>
          <w:sz w:val="22"/>
          <w:lang w:eastAsia="en-GB"/>
        </w:rPr>
      </w:pPr>
      <w:r>
        <w:rPr>
          <w:rFonts w:asciiTheme="minorHAnsi" w:hAnsiTheme="minorHAnsi" w:cstheme="minorHAnsi"/>
          <w:color w:val="262626"/>
          <w:sz w:val="22"/>
          <w:lang w:eastAsia="en-GB"/>
        </w:rPr>
        <w:t>Support the d</w:t>
      </w:r>
      <w:r w:rsidR="006B6AF2" w:rsidRPr="0016536B">
        <w:rPr>
          <w:rFonts w:asciiTheme="minorHAnsi" w:eastAsia="Calibri" w:hAnsiTheme="minorHAnsi" w:cstheme="minorHAnsi"/>
          <w:color w:val="262626"/>
          <w:sz w:val="22"/>
          <w:lang w:eastAsia="en-GB"/>
        </w:rPr>
        <w:t>raft</w:t>
      </w:r>
      <w:r>
        <w:rPr>
          <w:rFonts w:asciiTheme="minorHAnsi" w:eastAsia="Calibri" w:hAnsiTheme="minorHAnsi" w:cstheme="minorHAnsi"/>
          <w:color w:val="262626"/>
          <w:sz w:val="22"/>
          <w:lang w:eastAsia="en-GB"/>
        </w:rPr>
        <w:t>ing of</w:t>
      </w:r>
      <w:r w:rsidR="006B6AF2" w:rsidRPr="0016536B">
        <w:rPr>
          <w:rFonts w:asciiTheme="minorHAnsi" w:eastAsia="Calibri" w:hAnsiTheme="minorHAnsi" w:cstheme="minorHAnsi"/>
          <w:color w:val="262626"/>
          <w:sz w:val="22"/>
          <w:lang w:eastAsia="en-GB"/>
        </w:rPr>
        <w:t xml:space="preserve"> </w:t>
      </w:r>
      <w:r w:rsidR="006B6AF2" w:rsidRPr="004F0DE8">
        <w:rPr>
          <w:rFonts w:asciiTheme="minorHAnsi" w:eastAsia="Calibri" w:hAnsiTheme="minorHAnsi" w:cstheme="minorHAnsi"/>
          <w:color w:val="262626"/>
          <w:sz w:val="22"/>
          <w:lang w:eastAsia="en-GB"/>
        </w:rPr>
        <w:t>Contracts of Appointment and Contractual Agreements</w:t>
      </w:r>
      <w:r w:rsidR="006B6AF2" w:rsidRPr="0016536B">
        <w:rPr>
          <w:rFonts w:asciiTheme="minorHAnsi" w:eastAsia="Calibri" w:hAnsiTheme="minorHAnsi" w:cstheme="minorHAnsi"/>
          <w:color w:val="262626"/>
          <w:sz w:val="22"/>
          <w:lang w:eastAsia="en-GB"/>
        </w:rPr>
        <w:t xml:space="preserve"> as required using specialist knowledge and ensure they clearly specify service delivery, quarterly payments and deliverables as appropriate</w:t>
      </w:r>
      <w:r w:rsidR="006B6AF2">
        <w:rPr>
          <w:rFonts w:asciiTheme="minorHAnsi" w:eastAsia="Calibri" w:hAnsiTheme="minorHAnsi" w:cstheme="minorHAnsi"/>
          <w:color w:val="262626"/>
          <w:sz w:val="22"/>
          <w:lang w:eastAsia="en-GB"/>
        </w:rPr>
        <w:t>.</w:t>
      </w:r>
    </w:p>
    <w:p w14:paraId="47A8C0D2" w14:textId="77777777" w:rsidR="007936E6" w:rsidRDefault="007936E6" w:rsidP="007936E6">
      <w:pPr>
        <w:pStyle w:val="ListParagraph"/>
        <w:numPr>
          <w:ilvl w:val="0"/>
          <w:numId w:val="6"/>
        </w:numPr>
        <w:ind w:left="284" w:hanging="284"/>
        <w:rPr>
          <w:rFonts w:asciiTheme="minorHAnsi" w:hAnsiTheme="minorHAnsi" w:cstheme="minorHAnsi"/>
          <w:color w:val="262626"/>
          <w:sz w:val="22"/>
          <w:lang w:eastAsia="en-GB"/>
        </w:rPr>
      </w:pPr>
      <w:r>
        <w:rPr>
          <w:rFonts w:asciiTheme="minorHAnsi" w:hAnsiTheme="minorHAnsi" w:cstheme="minorHAnsi"/>
          <w:color w:val="262626"/>
          <w:sz w:val="22"/>
          <w:lang w:eastAsia="en-GB"/>
        </w:rPr>
        <w:t xml:space="preserve">Update data records on shared drive and on </w:t>
      </w:r>
      <w:proofErr w:type="spellStart"/>
      <w:r>
        <w:rPr>
          <w:rFonts w:asciiTheme="minorHAnsi" w:hAnsiTheme="minorHAnsi" w:cstheme="minorHAnsi"/>
          <w:color w:val="262626"/>
          <w:sz w:val="22"/>
          <w:lang w:eastAsia="en-GB"/>
        </w:rPr>
        <w:t>eSourcing</w:t>
      </w:r>
      <w:proofErr w:type="spellEnd"/>
      <w:r>
        <w:rPr>
          <w:rFonts w:asciiTheme="minorHAnsi" w:hAnsiTheme="minorHAnsi" w:cstheme="minorHAnsi"/>
          <w:color w:val="262626"/>
          <w:sz w:val="22"/>
          <w:lang w:eastAsia="en-GB"/>
        </w:rPr>
        <w:t xml:space="preserve"> portals.</w:t>
      </w:r>
    </w:p>
    <w:p w14:paraId="2418B355" w14:textId="1CDE8419" w:rsidR="006B6AF2" w:rsidRPr="007C7F49" w:rsidRDefault="006B6AF2" w:rsidP="007C7F49">
      <w:pPr>
        <w:pStyle w:val="ListParagraph"/>
        <w:numPr>
          <w:ilvl w:val="0"/>
          <w:numId w:val="6"/>
        </w:numPr>
        <w:ind w:left="284" w:hanging="284"/>
        <w:rPr>
          <w:rFonts w:asciiTheme="minorHAnsi" w:hAnsiTheme="minorHAnsi" w:cstheme="minorHAnsi"/>
          <w:color w:val="262626"/>
          <w:sz w:val="22"/>
          <w:lang w:eastAsia="en-GB"/>
        </w:rPr>
      </w:pPr>
      <w:r>
        <w:rPr>
          <w:rFonts w:asciiTheme="minorHAnsi" w:hAnsiTheme="minorHAnsi" w:cstheme="minorHAnsi"/>
          <w:color w:val="262626"/>
          <w:sz w:val="22"/>
          <w:lang w:eastAsia="en-GB"/>
        </w:rPr>
        <w:t xml:space="preserve">Be pivotal in supporting the </w:t>
      </w:r>
      <w:r w:rsidRPr="000B20D5">
        <w:rPr>
          <w:rFonts w:asciiTheme="minorHAnsi" w:hAnsiTheme="minorHAnsi" w:cstheme="minorHAnsi"/>
          <w:color w:val="262626"/>
          <w:sz w:val="22"/>
          <w:lang w:eastAsia="en-GB"/>
        </w:rPr>
        <w:t xml:space="preserve">Associate Director of Procurement </w:t>
      </w:r>
      <w:r>
        <w:rPr>
          <w:rFonts w:asciiTheme="minorHAnsi" w:hAnsiTheme="minorHAnsi" w:cstheme="minorHAnsi"/>
          <w:color w:val="262626"/>
          <w:sz w:val="22"/>
          <w:lang w:eastAsia="en-GB"/>
        </w:rPr>
        <w:t>in driving change through the procurement function.</w:t>
      </w:r>
    </w:p>
    <w:p w14:paraId="62A48C8F" w14:textId="77777777" w:rsidR="006B6AF2" w:rsidRDefault="006B6AF2" w:rsidP="006B6AF2">
      <w:pPr>
        <w:pStyle w:val="ListParagraph"/>
        <w:numPr>
          <w:ilvl w:val="0"/>
          <w:numId w:val="6"/>
        </w:numPr>
        <w:ind w:left="284" w:hanging="284"/>
        <w:rPr>
          <w:rFonts w:asciiTheme="minorHAnsi" w:hAnsiTheme="minorHAnsi" w:cstheme="minorHAnsi"/>
          <w:color w:val="262626"/>
          <w:sz w:val="22"/>
          <w:lang w:eastAsia="en-GB"/>
        </w:rPr>
      </w:pPr>
      <w:r w:rsidRPr="00055FE8">
        <w:rPr>
          <w:rFonts w:asciiTheme="minorHAnsi" w:hAnsiTheme="minorHAnsi" w:cstheme="minorHAnsi"/>
          <w:color w:val="262626"/>
          <w:sz w:val="22"/>
          <w:lang w:eastAsia="en-GB"/>
        </w:rPr>
        <w:t xml:space="preserve">Have a strong understanding of client needs and respond to internal and external client </w:t>
      </w:r>
      <w:proofErr w:type="gramStart"/>
      <w:r w:rsidRPr="00055FE8">
        <w:rPr>
          <w:rFonts w:asciiTheme="minorHAnsi" w:hAnsiTheme="minorHAnsi" w:cstheme="minorHAnsi"/>
          <w:color w:val="262626"/>
          <w:sz w:val="22"/>
          <w:lang w:eastAsia="en-GB"/>
        </w:rPr>
        <w:t>enquires</w:t>
      </w:r>
      <w:proofErr w:type="gramEnd"/>
      <w:r w:rsidRPr="00055FE8">
        <w:rPr>
          <w:rFonts w:asciiTheme="minorHAnsi" w:hAnsiTheme="minorHAnsi" w:cstheme="minorHAnsi"/>
          <w:color w:val="262626"/>
          <w:sz w:val="22"/>
          <w:lang w:eastAsia="en-GB"/>
        </w:rPr>
        <w:t xml:space="preserve"> within acceptable timescales</w:t>
      </w:r>
      <w:r>
        <w:rPr>
          <w:rFonts w:asciiTheme="minorHAnsi" w:hAnsiTheme="minorHAnsi" w:cstheme="minorHAnsi"/>
          <w:color w:val="262626"/>
          <w:sz w:val="22"/>
          <w:lang w:eastAsia="en-GB"/>
        </w:rPr>
        <w:t>.</w:t>
      </w:r>
    </w:p>
    <w:p w14:paraId="738C23B0" w14:textId="72AB66CE" w:rsidR="660220DC" w:rsidRDefault="660220DC" w:rsidP="1C90FA99">
      <w:pPr>
        <w:pStyle w:val="ListParagraph"/>
        <w:numPr>
          <w:ilvl w:val="0"/>
          <w:numId w:val="6"/>
        </w:numPr>
        <w:ind w:left="284" w:hanging="284"/>
        <w:rPr>
          <w:rFonts w:asciiTheme="minorHAnsi" w:hAnsiTheme="minorHAnsi" w:cstheme="minorBidi"/>
          <w:color w:val="000000" w:themeColor="text1"/>
          <w:sz w:val="22"/>
          <w:szCs w:val="22"/>
          <w:lang w:eastAsia="en-GB"/>
        </w:rPr>
      </w:pPr>
      <w:r w:rsidRPr="1C90FA99">
        <w:rPr>
          <w:rFonts w:asciiTheme="minorHAnsi" w:hAnsiTheme="minorHAnsi" w:cstheme="minorBidi"/>
          <w:color w:val="000000" w:themeColor="text1"/>
          <w:sz w:val="22"/>
          <w:szCs w:val="22"/>
          <w:lang w:eastAsia="en-GB"/>
        </w:rPr>
        <w:t>Maintaining and updating HQIPs cashflow register and reconciliation of NCAPOP invoicing.</w:t>
      </w:r>
    </w:p>
    <w:p w14:paraId="5F01AAD2" w14:textId="6011D4F8" w:rsidR="2521D72C" w:rsidRDefault="2521D72C" w:rsidP="1C90FA99">
      <w:pPr>
        <w:pStyle w:val="ListParagraph"/>
        <w:numPr>
          <w:ilvl w:val="0"/>
          <w:numId w:val="6"/>
        </w:numPr>
        <w:ind w:left="284" w:hanging="284"/>
        <w:rPr>
          <w:rFonts w:asciiTheme="minorHAnsi" w:hAnsiTheme="minorHAnsi" w:cstheme="minorBidi"/>
          <w:color w:val="000000" w:themeColor="text1"/>
          <w:sz w:val="22"/>
          <w:szCs w:val="22"/>
          <w:lang w:eastAsia="en-GB"/>
        </w:rPr>
      </w:pPr>
      <w:r w:rsidRPr="1C90FA99">
        <w:rPr>
          <w:rFonts w:asciiTheme="minorHAnsi" w:hAnsiTheme="minorHAnsi" w:cstheme="minorBidi"/>
          <w:color w:val="000000" w:themeColor="text1"/>
          <w:sz w:val="22"/>
          <w:szCs w:val="22"/>
          <w:lang w:eastAsia="en-GB"/>
        </w:rPr>
        <w:t xml:space="preserve">Work with the Senior Procurement manager to </w:t>
      </w:r>
      <w:r w:rsidR="51893110" w:rsidRPr="1C90FA99">
        <w:rPr>
          <w:rFonts w:asciiTheme="minorHAnsi" w:hAnsiTheme="minorHAnsi" w:cstheme="minorBidi"/>
          <w:color w:val="000000" w:themeColor="text1"/>
          <w:sz w:val="22"/>
          <w:szCs w:val="22"/>
          <w:lang w:eastAsia="en-GB"/>
        </w:rPr>
        <w:t>ensure</w:t>
      </w:r>
      <w:r w:rsidRPr="1C90FA99">
        <w:rPr>
          <w:rFonts w:asciiTheme="minorHAnsi" w:hAnsiTheme="minorHAnsi" w:cstheme="minorBidi"/>
          <w:color w:val="000000" w:themeColor="text1"/>
          <w:sz w:val="22"/>
          <w:szCs w:val="22"/>
          <w:lang w:eastAsia="en-GB"/>
        </w:rPr>
        <w:t xml:space="preserve"> all required documentation is in place, for example, sub-contractor agreements, insurance certificates</w:t>
      </w:r>
      <w:proofErr w:type="gramStart"/>
      <w:r w:rsidRPr="1C90FA99">
        <w:rPr>
          <w:rFonts w:asciiTheme="minorHAnsi" w:hAnsiTheme="minorHAnsi" w:cstheme="minorBidi"/>
          <w:color w:val="000000" w:themeColor="text1"/>
          <w:sz w:val="22"/>
          <w:szCs w:val="22"/>
          <w:lang w:eastAsia="en-GB"/>
        </w:rPr>
        <w:t>, accreditation</w:t>
      </w:r>
      <w:proofErr w:type="gramEnd"/>
      <w:r w:rsidRPr="1C90FA99">
        <w:rPr>
          <w:rFonts w:asciiTheme="minorHAnsi" w:hAnsiTheme="minorHAnsi" w:cstheme="minorBidi"/>
          <w:color w:val="000000" w:themeColor="text1"/>
          <w:sz w:val="22"/>
          <w:szCs w:val="22"/>
          <w:lang w:eastAsia="en-GB"/>
        </w:rPr>
        <w:t xml:space="preserve"> certification (where required)</w:t>
      </w:r>
    </w:p>
    <w:p w14:paraId="46E90B9D" w14:textId="246EC813" w:rsidR="00E96D61" w:rsidRDefault="00E96D61" w:rsidP="1C90FA99">
      <w:pPr>
        <w:pStyle w:val="ListParagraph"/>
        <w:numPr>
          <w:ilvl w:val="0"/>
          <w:numId w:val="6"/>
        </w:numPr>
        <w:ind w:left="284" w:hanging="284"/>
        <w:rPr>
          <w:rFonts w:asciiTheme="minorHAnsi" w:hAnsiTheme="minorHAnsi" w:cstheme="minorBidi"/>
          <w:color w:val="000000" w:themeColor="text1"/>
          <w:sz w:val="22"/>
          <w:szCs w:val="22"/>
          <w:lang w:eastAsia="en-GB"/>
        </w:rPr>
      </w:pPr>
      <w:r>
        <w:rPr>
          <w:rFonts w:asciiTheme="minorHAnsi" w:hAnsiTheme="minorHAnsi" w:cstheme="minorBidi"/>
          <w:color w:val="000000" w:themeColor="text1"/>
          <w:sz w:val="22"/>
          <w:szCs w:val="22"/>
          <w:lang w:eastAsia="en-GB"/>
        </w:rPr>
        <w:t xml:space="preserve">Work </w:t>
      </w:r>
      <w:r w:rsidR="00667E29">
        <w:rPr>
          <w:rFonts w:asciiTheme="minorHAnsi" w:hAnsiTheme="minorHAnsi" w:cstheme="minorBidi"/>
          <w:color w:val="000000" w:themeColor="text1"/>
          <w:sz w:val="22"/>
          <w:szCs w:val="22"/>
          <w:lang w:eastAsia="en-GB"/>
        </w:rPr>
        <w:t>with</w:t>
      </w:r>
      <w:r w:rsidR="007531E2">
        <w:rPr>
          <w:rFonts w:asciiTheme="minorHAnsi" w:hAnsiTheme="minorHAnsi" w:cstheme="minorBidi"/>
          <w:color w:val="000000" w:themeColor="text1"/>
          <w:sz w:val="22"/>
          <w:szCs w:val="22"/>
          <w:lang w:eastAsia="en-GB"/>
        </w:rPr>
        <w:t xml:space="preserve"> the</w:t>
      </w:r>
      <w:r w:rsidR="00667E29">
        <w:rPr>
          <w:rFonts w:asciiTheme="minorHAnsi" w:hAnsiTheme="minorHAnsi" w:cstheme="minorBidi"/>
          <w:color w:val="000000" w:themeColor="text1"/>
          <w:sz w:val="22"/>
          <w:szCs w:val="22"/>
          <w:lang w:eastAsia="en-GB"/>
        </w:rPr>
        <w:t xml:space="preserve"> Head of Patient Engagement to identify and contact </w:t>
      </w:r>
      <w:r w:rsidR="00C720B7">
        <w:rPr>
          <w:rFonts w:asciiTheme="minorHAnsi" w:hAnsiTheme="minorHAnsi" w:cstheme="minorBidi"/>
          <w:color w:val="000000" w:themeColor="text1"/>
          <w:sz w:val="22"/>
          <w:szCs w:val="22"/>
          <w:lang w:eastAsia="en-GB"/>
        </w:rPr>
        <w:t xml:space="preserve">relevant </w:t>
      </w:r>
      <w:r w:rsidR="00115752">
        <w:rPr>
          <w:rFonts w:asciiTheme="minorHAnsi" w:hAnsiTheme="minorHAnsi" w:cstheme="minorBidi"/>
          <w:color w:val="000000" w:themeColor="text1"/>
          <w:sz w:val="22"/>
          <w:szCs w:val="22"/>
          <w:lang w:eastAsia="en-GB"/>
        </w:rPr>
        <w:t>patient advocate networks/</w:t>
      </w:r>
      <w:proofErr w:type="spellStart"/>
      <w:r w:rsidR="00115752">
        <w:rPr>
          <w:rFonts w:asciiTheme="minorHAnsi" w:hAnsiTheme="minorHAnsi" w:cstheme="minorBidi"/>
          <w:color w:val="000000" w:themeColor="text1"/>
          <w:sz w:val="22"/>
          <w:szCs w:val="22"/>
          <w:lang w:eastAsia="en-GB"/>
        </w:rPr>
        <w:t>organisations</w:t>
      </w:r>
      <w:proofErr w:type="spellEnd"/>
      <w:r w:rsidR="00115752">
        <w:rPr>
          <w:rFonts w:asciiTheme="minorHAnsi" w:hAnsiTheme="minorHAnsi" w:cstheme="minorBidi"/>
          <w:color w:val="000000" w:themeColor="text1"/>
          <w:sz w:val="22"/>
          <w:szCs w:val="22"/>
          <w:lang w:eastAsia="en-GB"/>
        </w:rPr>
        <w:t xml:space="preserve">/charities to be involved </w:t>
      </w:r>
      <w:r w:rsidR="007531E2">
        <w:rPr>
          <w:rFonts w:asciiTheme="minorHAnsi" w:hAnsiTheme="minorHAnsi" w:cstheme="minorBidi"/>
          <w:color w:val="000000" w:themeColor="text1"/>
          <w:sz w:val="22"/>
          <w:szCs w:val="22"/>
          <w:lang w:eastAsia="en-GB"/>
        </w:rPr>
        <w:t xml:space="preserve">on </w:t>
      </w:r>
      <w:proofErr w:type="spellStart"/>
      <w:r w:rsidR="006914F0">
        <w:rPr>
          <w:rFonts w:asciiTheme="minorHAnsi" w:hAnsiTheme="minorHAnsi" w:cstheme="minorBidi"/>
          <w:color w:val="000000" w:themeColor="text1"/>
          <w:sz w:val="22"/>
          <w:szCs w:val="22"/>
          <w:lang w:eastAsia="en-GB"/>
        </w:rPr>
        <w:t>programmes</w:t>
      </w:r>
      <w:proofErr w:type="spellEnd"/>
      <w:r w:rsidR="006914F0">
        <w:rPr>
          <w:rFonts w:asciiTheme="minorHAnsi" w:hAnsiTheme="minorHAnsi" w:cstheme="minorBidi"/>
          <w:color w:val="000000" w:themeColor="text1"/>
          <w:sz w:val="22"/>
          <w:szCs w:val="22"/>
          <w:lang w:eastAsia="en-GB"/>
        </w:rPr>
        <w:t xml:space="preserve"> that </w:t>
      </w:r>
      <w:r w:rsidR="007B30BC">
        <w:rPr>
          <w:rFonts w:asciiTheme="minorHAnsi" w:hAnsiTheme="minorHAnsi" w:cstheme="minorBidi"/>
          <w:color w:val="000000" w:themeColor="text1"/>
          <w:sz w:val="22"/>
          <w:szCs w:val="22"/>
          <w:lang w:eastAsia="en-GB"/>
        </w:rPr>
        <w:t>HQIP commission</w:t>
      </w:r>
      <w:r w:rsidR="00BA2449">
        <w:rPr>
          <w:rFonts w:asciiTheme="minorHAnsi" w:hAnsiTheme="minorHAnsi" w:cstheme="minorBidi"/>
          <w:color w:val="000000" w:themeColor="text1"/>
          <w:sz w:val="22"/>
          <w:szCs w:val="22"/>
          <w:lang w:eastAsia="en-GB"/>
        </w:rPr>
        <w:t xml:space="preserve"> </w:t>
      </w:r>
    </w:p>
    <w:p w14:paraId="5CF54A59" w14:textId="016D377E" w:rsidR="006914F0" w:rsidRDefault="00035AA8" w:rsidP="1C90FA99">
      <w:pPr>
        <w:pStyle w:val="ListParagraph"/>
        <w:numPr>
          <w:ilvl w:val="0"/>
          <w:numId w:val="6"/>
        </w:numPr>
        <w:ind w:left="284" w:hanging="284"/>
        <w:rPr>
          <w:rFonts w:asciiTheme="minorHAnsi" w:hAnsiTheme="minorHAnsi" w:cstheme="minorBidi"/>
          <w:color w:val="000000" w:themeColor="text1"/>
          <w:sz w:val="22"/>
          <w:szCs w:val="22"/>
          <w:lang w:eastAsia="en-GB"/>
        </w:rPr>
      </w:pPr>
      <w:r>
        <w:rPr>
          <w:rFonts w:asciiTheme="minorHAnsi" w:hAnsiTheme="minorHAnsi" w:cstheme="minorBidi"/>
          <w:color w:val="000000" w:themeColor="text1"/>
          <w:sz w:val="22"/>
          <w:szCs w:val="22"/>
          <w:lang w:eastAsia="en-GB"/>
        </w:rPr>
        <w:t xml:space="preserve">Support engagement </w:t>
      </w:r>
      <w:r w:rsidR="002633DC">
        <w:rPr>
          <w:rFonts w:asciiTheme="minorHAnsi" w:hAnsiTheme="minorHAnsi" w:cstheme="minorBidi"/>
          <w:color w:val="000000" w:themeColor="text1"/>
          <w:sz w:val="22"/>
          <w:szCs w:val="22"/>
          <w:lang w:eastAsia="en-GB"/>
        </w:rPr>
        <w:t>through monitoring</w:t>
      </w:r>
      <w:r w:rsidR="00B03E9B">
        <w:rPr>
          <w:rFonts w:asciiTheme="minorHAnsi" w:hAnsiTheme="minorHAnsi" w:cstheme="minorBidi"/>
          <w:color w:val="000000" w:themeColor="text1"/>
          <w:sz w:val="22"/>
          <w:szCs w:val="22"/>
          <w:lang w:eastAsia="en-GB"/>
        </w:rPr>
        <w:t xml:space="preserve"> ac</w:t>
      </w:r>
      <w:r w:rsidR="00FA2063">
        <w:rPr>
          <w:rFonts w:asciiTheme="minorHAnsi" w:hAnsiTheme="minorHAnsi" w:cstheme="minorBidi"/>
          <w:color w:val="000000" w:themeColor="text1"/>
          <w:sz w:val="22"/>
          <w:szCs w:val="22"/>
          <w:lang w:eastAsia="en-GB"/>
        </w:rPr>
        <w:t>tivity</w:t>
      </w:r>
      <w:r w:rsidR="00984A4B">
        <w:rPr>
          <w:rFonts w:asciiTheme="minorHAnsi" w:hAnsiTheme="minorHAnsi" w:cstheme="minorBidi"/>
          <w:color w:val="000000" w:themeColor="text1"/>
          <w:sz w:val="22"/>
          <w:szCs w:val="22"/>
          <w:lang w:eastAsia="en-GB"/>
        </w:rPr>
        <w:t xml:space="preserve">, attending </w:t>
      </w:r>
      <w:r w:rsidR="00CF6B40">
        <w:rPr>
          <w:rFonts w:asciiTheme="minorHAnsi" w:hAnsiTheme="minorHAnsi" w:cstheme="minorBidi"/>
          <w:color w:val="000000" w:themeColor="text1"/>
          <w:sz w:val="22"/>
          <w:szCs w:val="22"/>
          <w:lang w:eastAsia="en-GB"/>
        </w:rPr>
        <w:t>meetings and focus groups</w:t>
      </w:r>
      <w:r w:rsidR="00C75264">
        <w:rPr>
          <w:rFonts w:asciiTheme="minorHAnsi" w:hAnsiTheme="minorHAnsi" w:cstheme="minorBidi"/>
          <w:color w:val="000000" w:themeColor="text1"/>
          <w:sz w:val="22"/>
          <w:szCs w:val="22"/>
          <w:lang w:eastAsia="en-GB"/>
        </w:rPr>
        <w:t xml:space="preserve"> and helping to present findings</w:t>
      </w:r>
    </w:p>
    <w:p w14:paraId="3244550D" w14:textId="77777777" w:rsidR="0054699A" w:rsidRDefault="0054699A" w:rsidP="0054699A">
      <w:pPr>
        <w:pStyle w:val="ListParagraph"/>
        <w:numPr>
          <w:ilvl w:val="0"/>
          <w:numId w:val="6"/>
        </w:numPr>
        <w:ind w:left="284" w:hanging="284"/>
        <w:rPr>
          <w:rFonts w:asciiTheme="minorHAnsi" w:hAnsiTheme="minorHAnsi" w:cstheme="minorBidi"/>
          <w:color w:val="262626"/>
          <w:sz w:val="22"/>
          <w:szCs w:val="22"/>
          <w:lang w:eastAsia="en-GB"/>
        </w:rPr>
      </w:pPr>
      <w:proofErr w:type="gramStart"/>
      <w:r w:rsidRPr="1C90FA99">
        <w:rPr>
          <w:rFonts w:asciiTheme="minorHAnsi" w:hAnsiTheme="minorHAnsi" w:cstheme="minorBidi"/>
          <w:color w:val="000000" w:themeColor="text1"/>
          <w:sz w:val="22"/>
          <w:szCs w:val="22"/>
          <w:lang w:eastAsia="en-GB"/>
        </w:rPr>
        <w:lastRenderedPageBreak/>
        <w:t>Present a positive image of HQIP at all times</w:t>
      </w:r>
      <w:proofErr w:type="gramEnd"/>
      <w:r w:rsidRPr="1C90FA99">
        <w:rPr>
          <w:rFonts w:asciiTheme="minorHAnsi" w:hAnsiTheme="minorHAnsi" w:cstheme="minorBidi"/>
          <w:color w:val="000000" w:themeColor="text1"/>
          <w:sz w:val="22"/>
          <w:szCs w:val="22"/>
          <w:lang w:eastAsia="en-GB"/>
        </w:rPr>
        <w:t xml:space="preserve"> as well as maintaining effective relationships with colleagues, external partners and other stakeholders. </w:t>
      </w:r>
      <w:proofErr w:type="gramStart"/>
      <w:r w:rsidRPr="1C90FA99">
        <w:rPr>
          <w:rFonts w:asciiTheme="minorHAnsi" w:hAnsiTheme="minorHAnsi" w:cstheme="minorBidi"/>
          <w:color w:val="000000" w:themeColor="text1"/>
          <w:sz w:val="22"/>
          <w:szCs w:val="22"/>
          <w:lang w:eastAsia="en-GB"/>
        </w:rPr>
        <w:t>Remain pro-active and positive at all times</w:t>
      </w:r>
      <w:proofErr w:type="gramEnd"/>
      <w:r w:rsidRPr="1C90FA99">
        <w:rPr>
          <w:rFonts w:asciiTheme="minorHAnsi" w:hAnsiTheme="minorHAnsi" w:cstheme="minorBidi"/>
          <w:color w:val="000000" w:themeColor="text1"/>
          <w:sz w:val="22"/>
          <w:szCs w:val="22"/>
          <w:lang w:eastAsia="en-GB"/>
        </w:rPr>
        <w:t>.</w:t>
      </w:r>
    </w:p>
    <w:p w14:paraId="509D0136" w14:textId="2C62DD19" w:rsidR="0054699A" w:rsidRDefault="0054699A" w:rsidP="37BAB7AC">
      <w:pPr>
        <w:pStyle w:val="ListParagraph"/>
        <w:ind w:left="284" w:hanging="284"/>
        <w:rPr>
          <w:rFonts w:asciiTheme="minorHAnsi" w:hAnsiTheme="minorHAnsi" w:cstheme="minorBidi"/>
          <w:color w:val="000000" w:themeColor="text1"/>
          <w:sz w:val="22"/>
          <w:szCs w:val="22"/>
          <w:lang w:eastAsia="en-GB"/>
        </w:rPr>
      </w:pPr>
    </w:p>
    <w:p w14:paraId="494D727E" w14:textId="77777777" w:rsidR="006B6AF2" w:rsidRDefault="006B6AF2" w:rsidP="006B6AF2">
      <w:pPr>
        <w:spacing w:after="0" w:line="240" w:lineRule="auto"/>
        <w:rPr>
          <w:rFonts w:asciiTheme="minorHAnsi" w:hAnsiTheme="minorHAnsi" w:cstheme="minorHAnsi"/>
          <w:color w:val="262626"/>
          <w:sz w:val="22"/>
          <w:lang w:eastAsia="en-GB"/>
        </w:rPr>
      </w:pPr>
    </w:p>
    <w:p w14:paraId="3B2E1EA5" w14:textId="77777777" w:rsidR="006B6AF2" w:rsidRDefault="006B6AF2" w:rsidP="006B6AF2">
      <w:pPr>
        <w:spacing w:after="0" w:line="240" w:lineRule="auto"/>
        <w:rPr>
          <w:rFonts w:asciiTheme="minorHAnsi" w:hAnsiTheme="minorHAnsi" w:cstheme="minorHAnsi"/>
          <w:b/>
          <w:color w:val="262626"/>
          <w:sz w:val="22"/>
          <w:lang w:eastAsia="en-GB"/>
        </w:rPr>
      </w:pPr>
      <w:r w:rsidRPr="000B20D5">
        <w:rPr>
          <w:rFonts w:asciiTheme="minorHAnsi" w:hAnsiTheme="minorHAnsi" w:cstheme="minorHAnsi"/>
          <w:b/>
          <w:color w:val="262626"/>
          <w:sz w:val="22"/>
          <w:lang w:eastAsia="en-GB"/>
        </w:rPr>
        <w:t>Other duties</w:t>
      </w:r>
    </w:p>
    <w:p w14:paraId="735A75BB" w14:textId="77777777" w:rsidR="006B6AF2" w:rsidRPr="000B20D5" w:rsidRDefault="006B6AF2" w:rsidP="006B6AF2">
      <w:pPr>
        <w:spacing w:after="0" w:line="240" w:lineRule="auto"/>
        <w:rPr>
          <w:rFonts w:asciiTheme="minorHAnsi" w:hAnsiTheme="minorHAnsi" w:cstheme="minorHAnsi"/>
          <w:b/>
          <w:color w:val="262626"/>
          <w:sz w:val="22"/>
          <w:lang w:eastAsia="en-GB"/>
        </w:rPr>
      </w:pPr>
    </w:p>
    <w:p w14:paraId="7063864F" w14:textId="77777777" w:rsidR="006B6AF2" w:rsidRDefault="006B6AF2" w:rsidP="006B6AF2">
      <w:pPr>
        <w:pStyle w:val="ListParagraph"/>
        <w:numPr>
          <w:ilvl w:val="0"/>
          <w:numId w:val="7"/>
        </w:numPr>
        <w:ind w:left="284" w:hanging="284"/>
        <w:rPr>
          <w:rFonts w:asciiTheme="minorHAnsi" w:eastAsia="Calibri" w:hAnsiTheme="minorHAnsi" w:cstheme="minorHAnsi"/>
          <w:color w:val="262626"/>
          <w:sz w:val="22"/>
          <w:lang w:eastAsia="en-GB"/>
        </w:rPr>
      </w:pPr>
      <w:r>
        <w:rPr>
          <w:rFonts w:asciiTheme="minorHAnsi" w:eastAsia="Calibri" w:hAnsiTheme="minorHAnsi" w:cstheme="minorHAnsi"/>
          <w:color w:val="262626"/>
          <w:sz w:val="22"/>
          <w:lang w:eastAsia="en-GB"/>
        </w:rPr>
        <w:t xml:space="preserve">Work closely with the wider HQIP team members to ensure sufficient </w:t>
      </w:r>
      <w:proofErr w:type="gramStart"/>
      <w:r>
        <w:rPr>
          <w:rFonts w:asciiTheme="minorHAnsi" w:eastAsia="Calibri" w:hAnsiTheme="minorHAnsi" w:cstheme="minorHAnsi"/>
          <w:color w:val="262626"/>
          <w:sz w:val="22"/>
          <w:lang w:eastAsia="en-GB"/>
        </w:rPr>
        <w:t>resource</w:t>
      </w:r>
      <w:proofErr w:type="gramEnd"/>
      <w:r>
        <w:rPr>
          <w:rFonts w:asciiTheme="minorHAnsi" w:eastAsia="Calibri" w:hAnsiTheme="minorHAnsi" w:cstheme="minorHAnsi"/>
          <w:color w:val="262626"/>
          <w:sz w:val="22"/>
          <w:lang w:eastAsia="en-GB"/>
        </w:rPr>
        <w:t xml:space="preserve"> and expertise is available to support the commissioning </w:t>
      </w:r>
      <w:proofErr w:type="spellStart"/>
      <w:r>
        <w:rPr>
          <w:rFonts w:asciiTheme="minorHAnsi" w:eastAsia="Calibri" w:hAnsiTheme="minorHAnsi" w:cstheme="minorHAnsi"/>
          <w:color w:val="262626"/>
          <w:sz w:val="22"/>
          <w:lang w:eastAsia="en-GB"/>
        </w:rPr>
        <w:t>programme</w:t>
      </w:r>
      <w:proofErr w:type="spellEnd"/>
      <w:r>
        <w:rPr>
          <w:rFonts w:asciiTheme="minorHAnsi" w:eastAsia="Calibri" w:hAnsiTheme="minorHAnsi" w:cstheme="minorHAnsi"/>
          <w:color w:val="262626"/>
          <w:sz w:val="22"/>
          <w:lang w:eastAsia="en-GB"/>
        </w:rPr>
        <w:t xml:space="preserve"> and any ad hoc or emerging business activity.</w:t>
      </w:r>
    </w:p>
    <w:p w14:paraId="35247CCF" w14:textId="77777777" w:rsidR="006B6AF2" w:rsidRPr="0016536B" w:rsidRDefault="006B6AF2" w:rsidP="006B6AF2">
      <w:pPr>
        <w:pStyle w:val="ListParagraph"/>
        <w:numPr>
          <w:ilvl w:val="0"/>
          <w:numId w:val="7"/>
        </w:numPr>
        <w:ind w:left="284" w:hanging="284"/>
        <w:rPr>
          <w:rFonts w:asciiTheme="minorHAnsi" w:eastAsia="Calibri" w:hAnsiTheme="minorHAnsi" w:cstheme="minorHAnsi"/>
          <w:color w:val="262626"/>
          <w:sz w:val="22"/>
          <w:lang w:eastAsia="en-GB"/>
        </w:rPr>
      </w:pPr>
      <w:r>
        <w:rPr>
          <w:rFonts w:asciiTheme="minorHAnsi" w:eastAsia="Calibri" w:hAnsiTheme="minorHAnsi" w:cstheme="minorHAnsi"/>
          <w:color w:val="262626"/>
          <w:sz w:val="22"/>
          <w:lang w:eastAsia="en-GB"/>
        </w:rPr>
        <w:t>With the team, help identify income generation opportunities and meet objectives through horizon scanning of potential new business opportunities.</w:t>
      </w:r>
    </w:p>
    <w:p w14:paraId="2B46A4ED" w14:textId="77777777" w:rsidR="006B6AF2" w:rsidRPr="0016536B" w:rsidRDefault="006B6AF2" w:rsidP="006B6AF2">
      <w:pPr>
        <w:pStyle w:val="ListParagraph"/>
        <w:numPr>
          <w:ilvl w:val="0"/>
          <w:numId w:val="7"/>
        </w:numPr>
        <w:ind w:left="284" w:hanging="284"/>
        <w:rPr>
          <w:rFonts w:asciiTheme="minorHAnsi" w:hAnsiTheme="minorHAnsi" w:cstheme="minorHAnsi"/>
          <w:color w:val="262626"/>
          <w:sz w:val="22"/>
          <w:lang w:eastAsia="en-GB"/>
        </w:rPr>
      </w:pPr>
      <w:r>
        <w:rPr>
          <w:rFonts w:asciiTheme="minorHAnsi" w:hAnsiTheme="minorHAnsi" w:cstheme="minorHAnsi"/>
          <w:color w:val="262626"/>
          <w:sz w:val="22"/>
          <w:lang w:eastAsia="en-GB"/>
        </w:rPr>
        <w:t>E</w:t>
      </w:r>
      <w:r w:rsidRPr="0016536B">
        <w:rPr>
          <w:rFonts w:asciiTheme="minorHAnsi" w:eastAsia="Calibri" w:hAnsiTheme="minorHAnsi" w:cstheme="minorHAnsi"/>
          <w:color w:val="262626"/>
          <w:sz w:val="22"/>
          <w:lang w:eastAsia="en-GB"/>
        </w:rPr>
        <w:t>nsure that the contract register is kept up to date</w:t>
      </w:r>
      <w:r>
        <w:rPr>
          <w:rFonts w:asciiTheme="minorHAnsi" w:eastAsia="Calibri" w:hAnsiTheme="minorHAnsi" w:cstheme="minorHAnsi"/>
          <w:color w:val="262626"/>
          <w:sz w:val="22"/>
          <w:lang w:eastAsia="en-GB"/>
        </w:rPr>
        <w:t>.</w:t>
      </w:r>
    </w:p>
    <w:p w14:paraId="1DF57D11" w14:textId="77777777" w:rsidR="00676E78" w:rsidRPr="00676E78" w:rsidRDefault="006B6AF2" w:rsidP="00676E78">
      <w:pPr>
        <w:pStyle w:val="ListParagraph"/>
        <w:numPr>
          <w:ilvl w:val="0"/>
          <w:numId w:val="7"/>
        </w:numPr>
        <w:ind w:left="284" w:hanging="284"/>
        <w:rPr>
          <w:rFonts w:asciiTheme="minorHAnsi" w:hAnsiTheme="minorHAnsi" w:cstheme="minorHAnsi"/>
          <w:color w:val="262626"/>
          <w:sz w:val="22"/>
          <w:lang w:eastAsia="en-GB"/>
        </w:rPr>
      </w:pPr>
      <w:r w:rsidRPr="0016536B">
        <w:rPr>
          <w:rFonts w:asciiTheme="minorHAnsi" w:hAnsiTheme="minorHAnsi" w:cstheme="minorHAnsi"/>
          <w:color w:val="262626"/>
          <w:sz w:val="22"/>
          <w:lang w:eastAsia="en-GB"/>
        </w:rPr>
        <w:t xml:space="preserve">Support </w:t>
      </w:r>
      <w:r>
        <w:rPr>
          <w:rFonts w:asciiTheme="minorHAnsi" w:hAnsiTheme="minorHAnsi" w:cstheme="minorHAnsi"/>
          <w:color w:val="262626"/>
          <w:sz w:val="22"/>
          <w:lang w:eastAsia="en-GB"/>
        </w:rPr>
        <w:t>colleagues</w:t>
      </w:r>
      <w:r w:rsidRPr="0016536B">
        <w:rPr>
          <w:rFonts w:asciiTheme="minorHAnsi" w:hAnsiTheme="minorHAnsi" w:cstheme="minorHAnsi"/>
          <w:color w:val="262626"/>
          <w:sz w:val="22"/>
          <w:lang w:eastAsia="en-GB"/>
        </w:rPr>
        <w:t xml:space="preserve"> to ensure </w:t>
      </w:r>
      <w:r w:rsidRPr="0016536B">
        <w:rPr>
          <w:rFonts w:asciiTheme="minorHAnsi" w:eastAsia="Calibri" w:hAnsiTheme="minorHAnsi" w:cstheme="minorHAnsi"/>
          <w:color w:val="262626"/>
          <w:sz w:val="22"/>
          <w:lang w:eastAsia="en-GB"/>
        </w:rPr>
        <w:t xml:space="preserve">contracts are signed in a timely manner ensuring that the HQIP contract sign off process is </w:t>
      </w:r>
      <w:proofErr w:type="gramStart"/>
      <w:r w:rsidRPr="0016536B">
        <w:rPr>
          <w:rFonts w:asciiTheme="minorHAnsi" w:eastAsia="Calibri" w:hAnsiTheme="minorHAnsi" w:cstheme="minorHAnsi"/>
          <w:color w:val="262626"/>
          <w:sz w:val="22"/>
          <w:lang w:eastAsia="en-GB"/>
        </w:rPr>
        <w:t>followed, and</w:t>
      </w:r>
      <w:proofErr w:type="gramEnd"/>
      <w:r w:rsidRPr="0016536B">
        <w:rPr>
          <w:rFonts w:asciiTheme="minorHAnsi" w:eastAsia="Calibri" w:hAnsiTheme="minorHAnsi" w:cstheme="minorHAnsi"/>
          <w:color w:val="262626"/>
          <w:sz w:val="22"/>
          <w:lang w:eastAsia="en-GB"/>
        </w:rPr>
        <w:t xml:space="preserve"> escalate risk as appropriate</w:t>
      </w:r>
      <w:r>
        <w:rPr>
          <w:rFonts w:asciiTheme="minorHAnsi" w:eastAsia="Calibri" w:hAnsiTheme="minorHAnsi" w:cstheme="minorHAnsi"/>
          <w:color w:val="262626"/>
          <w:sz w:val="22"/>
          <w:lang w:eastAsia="en-GB"/>
        </w:rPr>
        <w:t>.</w:t>
      </w:r>
    </w:p>
    <w:p w14:paraId="6850759A" w14:textId="6CBDD346" w:rsidR="00BA5407" w:rsidRPr="0019176E" w:rsidRDefault="006B6AF2" w:rsidP="37BAB7AC">
      <w:pPr>
        <w:pStyle w:val="ListParagraph"/>
        <w:numPr>
          <w:ilvl w:val="0"/>
          <w:numId w:val="7"/>
        </w:numPr>
        <w:ind w:left="284" w:hanging="284"/>
        <w:rPr>
          <w:rFonts w:asciiTheme="minorHAnsi" w:hAnsiTheme="minorHAnsi" w:cstheme="minorBidi"/>
          <w:color w:val="262626"/>
          <w:sz w:val="22"/>
          <w:szCs w:val="22"/>
          <w:lang w:eastAsia="en-GB"/>
        </w:rPr>
      </w:pPr>
      <w:r w:rsidRPr="37BAB7AC">
        <w:rPr>
          <w:rFonts w:asciiTheme="minorHAnsi" w:eastAsia="Calibri" w:hAnsiTheme="minorHAnsi" w:cstheme="minorBidi"/>
          <w:color w:val="262626" w:themeColor="text1" w:themeTint="D9"/>
          <w:sz w:val="22"/>
          <w:szCs w:val="22"/>
          <w:lang w:eastAsia="en-GB"/>
        </w:rPr>
        <w:t>Contribute to the Team’s effectiveness by helping to develop and share good practice by keeping up to date with relevant professional developments.</w:t>
      </w:r>
    </w:p>
    <w:p w14:paraId="0459A4B2" w14:textId="00005156" w:rsidR="7D46ECA1" w:rsidRDefault="7D46ECA1" w:rsidP="37BAB7AC">
      <w:pPr>
        <w:spacing w:line="257" w:lineRule="auto"/>
        <w:rPr>
          <w:rFonts w:asciiTheme="minorHAnsi" w:hAnsiTheme="minorHAnsi" w:cstheme="minorBidi"/>
          <w:color w:val="262626" w:themeColor="text1" w:themeTint="D9"/>
          <w:sz w:val="22"/>
          <w:lang w:eastAsia="en-GB"/>
        </w:rPr>
      </w:pPr>
    </w:p>
    <w:p w14:paraId="4A4518BE" w14:textId="77777777" w:rsidR="7D46ECA1" w:rsidRDefault="0AE9AADE" w:rsidP="37BAB7AC">
      <w:pPr>
        <w:spacing w:before="120" w:line="257" w:lineRule="auto"/>
        <w:jc w:val="both"/>
        <w:rPr>
          <w:rFonts w:ascii="Calibri" w:hAnsi="Calibri" w:cs="Calibri"/>
          <w:b/>
          <w:bCs/>
          <w:sz w:val="22"/>
        </w:rPr>
      </w:pPr>
      <w:r w:rsidRPr="37BAB7AC">
        <w:rPr>
          <w:rFonts w:ascii="Calibri" w:hAnsi="Calibri" w:cs="Calibri"/>
          <w:b/>
          <w:bCs/>
          <w:sz w:val="22"/>
        </w:rPr>
        <w:t>Autonomous and Flexible Work Approach</w:t>
      </w:r>
    </w:p>
    <w:p w14:paraId="4DE13FBB" w14:textId="5BC4BB41" w:rsidR="7D46ECA1" w:rsidRDefault="0AE9AADE" w:rsidP="37BAB7AC">
      <w:pPr>
        <w:pStyle w:val="ListParagraph"/>
        <w:numPr>
          <w:ilvl w:val="0"/>
          <w:numId w:val="11"/>
        </w:numPr>
        <w:spacing w:before="120" w:after="20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37BAB7AC">
        <w:rPr>
          <w:rFonts w:ascii="Calibri" w:hAnsi="Calibri" w:cs="Calibri"/>
          <w:sz w:val="22"/>
          <w:szCs w:val="22"/>
        </w:rPr>
        <w:t>Work with minimal supervision, showcasing flexibility as an integral part of a collaborative team, and contributing to the overall efficiency and effectiveness of the procurement function within HQIP.</w:t>
      </w:r>
    </w:p>
    <w:p w14:paraId="7DBF4801" w14:textId="47C1D9FB" w:rsidR="00DE5BDB" w:rsidRDefault="00DE5BDB">
      <w:pPr>
        <w:spacing w:after="0" w:line="240" w:lineRule="auto"/>
        <w:rPr>
          <w:rFonts w:ascii="Calibri" w:hAnsi="Calibri" w:cs="Calibri"/>
          <w:b/>
          <w:bCs/>
          <w:color w:val="002060"/>
          <w:sz w:val="36"/>
          <w:szCs w:val="36"/>
          <w:lang w:val="en-US"/>
        </w:rPr>
      </w:pPr>
      <w:r>
        <w:rPr>
          <w:rFonts w:ascii="Calibri" w:hAnsi="Calibri" w:cs="Calibri"/>
          <w:b/>
          <w:bCs/>
          <w:color w:val="002060"/>
          <w:sz w:val="36"/>
          <w:szCs w:val="36"/>
          <w:lang w:val="en-US"/>
        </w:rPr>
        <w:br w:type="page"/>
      </w:r>
    </w:p>
    <w:p w14:paraId="58FC952A" w14:textId="47652F60" w:rsidR="7D46ECA1" w:rsidRDefault="7D46ECA1" w:rsidP="37BAB7AC">
      <w:pPr>
        <w:spacing w:line="257" w:lineRule="auto"/>
        <w:rPr>
          <w:rFonts w:asciiTheme="minorHAnsi" w:eastAsiaTheme="minorEastAsia" w:hAnsiTheme="minorHAnsi" w:cstheme="minorBidi"/>
          <w:b/>
          <w:bCs/>
          <w:color w:val="002060"/>
          <w:sz w:val="22"/>
          <w:lang w:val="en-US"/>
        </w:rPr>
      </w:pPr>
      <w:r w:rsidRPr="37BAB7AC">
        <w:rPr>
          <w:rFonts w:asciiTheme="minorHAnsi" w:eastAsiaTheme="minorEastAsia" w:hAnsiTheme="minorHAnsi" w:cstheme="minorBidi"/>
          <w:b/>
          <w:bCs/>
          <w:color w:val="002060"/>
          <w:sz w:val="22"/>
          <w:lang w:val="en-US"/>
        </w:rPr>
        <w:lastRenderedPageBreak/>
        <w:t>Person Specification</w:t>
      </w:r>
      <w:r w:rsidR="34F91104" w:rsidRPr="37BAB7AC">
        <w:rPr>
          <w:rFonts w:asciiTheme="minorHAnsi" w:eastAsiaTheme="minorEastAsia" w:hAnsiTheme="minorHAnsi" w:cstheme="minorBidi"/>
          <w:b/>
          <w:bCs/>
          <w:color w:val="002060"/>
          <w:sz w:val="22"/>
          <w:lang w:val="en-US"/>
        </w:rPr>
        <w:t xml:space="preserve"> - </w:t>
      </w:r>
      <w:r w:rsidRPr="37BAB7AC">
        <w:rPr>
          <w:rFonts w:asciiTheme="minorHAnsi" w:eastAsiaTheme="minorEastAsia" w:hAnsiTheme="minorHAnsi" w:cstheme="minorBidi"/>
          <w:b/>
          <w:bCs/>
          <w:color w:val="002060"/>
          <w:sz w:val="22"/>
          <w:lang w:val="en-US"/>
        </w:rPr>
        <w:t>Procurement Support Officer</w:t>
      </w:r>
      <w:r>
        <w:tab/>
      </w:r>
    </w:p>
    <w:p w14:paraId="1203BC39" w14:textId="5EC244E0" w:rsidR="7D46ECA1" w:rsidRDefault="7D46ECA1" w:rsidP="494839D7">
      <w:pPr>
        <w:spacing w:after="0" w:line="257" w:lineRule="auto"/>
      </w:pPr>
      <w:r w:rsidRPr="494839D7">
        <w:rPr>
          <w:rFonts w:ascii="Calibri" w:hAnsi="Calibri" w:cs="Calibri"/>
          <w:b/>
          <w:bCs/>
          <w:color w:val="000000" w:themeColor="text1"/>
          <w:szCs w:val="20"/>
          <w:lang w:val="en-US"/>
        </w:rPr>
        <w:t xml:space="preserve"> </w:t>
      </w:r>
    </w:p>
    <w:p w14:paraId="5624AEF1" w14:textId="270FCB48" w:rsidR="7D46ECA1" w:rsidRDefault="7D46ECA1" w:rsidP="494839D7">
      <w:pPr>
        <w:spacing w:after="0" w:line="257" w:lineRule="auto"/>
      </w:pPr>
      <w:r w:rsidRPr="494839D7">
        <w:rPr>
          <w:rFonts w:ascii="Calibri" w:hAnsi="Calibri" w:cs="Calibri"/>
          <w:b/>
          <w:bCs/>
          <w:color w:val="000000" w:themeColor="text1"/>
          <w:szCs w:val="20"/>
          <w:lang w:val="en-US"/>
        </w:rPr>
        <w:t xml:space="preserve"> </w:t>
      </w:r>
    </w:p>
    <w:p w14:paraId="0AB52595" w14:textId="0DD43EBE" w:rsidR="7D46ECA1" w:rsidRDefault="7D46ECA1" w:rsidP="494839D7">
      <w:pPr>
        <w:spacing w:after="0" w:line="257" w:lineRule="auto"/>
      </w:pPr>
      <w:r w:rsidRPr="494839D7">
        <w:rPr>
          <w:rFonts w:ascii="Calibri" w:hAnsi="Calibri" w:cs="Calibri"/>
          <w:b/>
          <w:bCs/>
          <w:color w:val="000000" w:themeColor="text1"/>
          <w:szCs w:val="20"/>
          <w:u w:val="single"/>
          <w:lang w:val="en-US"/>
        </w:rPr>
        <w:t>Methods of Assessment</w:t>
      </w:r>
    </w:p>
    <w:p w14:paraId="599A5EBD" w14:textId="3ACD80C8" w:rsidR="7D46ECA1" w:rsidRDefault="7D46ECA1" w:rsidP="494839D7">
      <w:pPr>
        <w:spacing w:after="0" w:line="257" w:lineRule="auto"/>
      </w:pPr>
      <w:r w:rsidRPr="494839D7">
        <w:rPr>
          <w:rFonts w:ascii="Calibri" w:hAnsi="Calibri" w:cs="Calibri"/>
          <w:color w:val="000000" w:themeColor="text1"/>
          <w:szCs w:val="20"/>
        </w:rPr>
        <w:t xml:space="preserve"> </w:t>
      </w:r>
    </w:p>
    <w:p w14:paraId="6B4CF2B2" w14:textId="384ACAFC" w:rsidR="7D46ECA1" w:rsidRDefault="7D46ECA1" w:rsidP="494839D7">
      <w:pPr>
        <w:spacing w:after="0" w:line="257" w:lineRule="auto"/>
      </w:pPr>
      <w:r w:rsidRPr="494839D7">
        <w:rPr>
          <w:rFonts w:ascii="Calibri" w:hAnsi="Calibri" w:cs="Calibri"/>
          <w:color w:val="000000" w:themeColor="text1"/>
          <w:szCs w:val="20"/>
          <w:lang w:val="en-US"/>
        </w:rPr>
        <w:t>Application Form</w:t>
      </w:r>
      <w:r w:rsidRPr="494839D7">
        <w:rPr>
          <w:rFonts w:ascii="Calibri" w:hAnsi="Calibri" w:cs="Calibri"/>
          <w:b/>
          <w:bCs/>
          <w:color w:val="000000" w:themeColor="text1"/>
          <w:szCs w:val="20"/>
          <w:lang w:val="en-US"/>
        </w:rPr>
        <w:t xml:space="preserve"> (A)</w:t>
      </w:r>
    </w:p>
    <w:p w14:paraId="43621A39" w14:textId="54684133" w:rsidR="7D46ECA1" w:rsidRDefault="7D46ECA1" w:rsidP="494839D7">
      <w:pPr>
        <w:spacing w:after="0" w:line="257" w:lineRule="auto"/>
      </w:pPr>
      <w:r w:rsidRPr="494839D7">
        <w:rPr>
          <w:rFonts w:ascii="Calibri" w:hAnsi="Calibri" w:cs="Calibri"/>
          <w:color w:val="000000" w:themeColor="text1"/>
          <w:szCs w:val="20"/>
          <w:lang w:val="en-US"/>
        </w:rPr>
        <w:t xml:space="preserve">Interview </w:t>
      </w:r>
      <w:r w:rsidRPr="494839D7">
        <w:rPr>
          <w:rFonts w:ascii="Calibri" w:hAnsi="Calibri" w:cs="Calibri"/>
          <w:b/>
          <w:bCs/>
          <w:color w:val="000000" w:themeColor="text1"/>
          <w:szCs w:val="20"/>
          <w:lang w:val="en-US"/>
        </w:rPr>
        <w:t>(I)</w:t>
      </w:r>
    </w:p>
    <w:p w14:paraId="0210AD99" w14:textId="6949DA01" w:rsidR="7D46ECA1" w:rsidRDefault="7D46ECA1" w:rsidP="494839D7">
      <w:r w:rsidRPr="494839D7">
        <w:rPr>
          <w:rFonts w:ascii="Calibri" w:hAnsi="Calibri" w:cs="Calibri"/>
          <w:color w:val="000000" w:themeColor="text1"/>
          <w:szCs w:val="20"/>
          <w:lang w:val="en-US"/>
        </w:rPr>
        <w:t>Presentation / Test</w:t>
      </w:r>
      <w:r w:rsidRPr="494839D7">
        <w:rPr>
          <w:rFonts w:ascii="Calibri" w:hAnsi="Calibri" w:cs="Calibri"/>
          <w:b/>
          <w:bCs/>
          <w:color w:val="000000" w:themeColor="text1"/>
          <w:szCs w:val="20"/>
          <w:lang w:val="en-US"/>
        </w:rPr>
        <w:t xml:space="preserve"> (P/T)</w:t>
      </w:r>
    </w:p>
    <w:p w14:paraId="3D8EB974" w14:textId="255CA68E" w:rsidR="7D46ECA1" w:rsidRDefault="7D46ECA1" w:rsidP="494839D7">
      <w:r w:rsidRPr="494839D7">
        <w:rPr>
          <w:rFonts w:ascii="Calibri" w:hAnsi="Calibri" w:cs="Calibri"/>
          <w:b/>
          <w:bCs/>
          <w:color w:val="000000" w:themeColor="text1"/>
          <w:szCs w:val="20"/>
          <w:lang w:val="en-US"/>
        </w:rPr>
        <w:t xml:space="preserve">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320"/>
        <w:gridCol w:w="2190"/>
        <w:gridCol w:w="1815"/>
      </w:tblGrid>
      <w:tr w:rsidR="494839D7" w14:paraId="04CE8EBF" w14:textId="77777777" w:rsidTr="37BAB7AC">
        <w:trPr>
          <w:trHeight w:val="1140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8F8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B1216AD" w14:textId="52DED939" w:rsidR="494839D7" w:rsidRDefault="494839D7" w:rsidP="494839D7">
            <w:pPr>
              <w:spacing w:after="0"/>
            </w:pPr>
            <w:r w:rsidRPr="494839D7">
              <w:rPr>
                <w:rFonts w:ascii="Calibri" w:hAnsi="Calibri" w:cs="Calibri"/>
                <w:b/>
                <w:bCs/>
                <w:color w:val="000000" w:themeColor="text1"/>
                <w:szCs w:val="20"/>
              </w:rPr>
              <w:t>Education Requirements</w:t>
            </w:r>
          </w:p>
          <w:p w14:paraId="624DFCEE" w14:textId="5BE20605" w:rsidR="494839D7" w:rsidRDefault="494839D7" w:rsidP="494839D7">
            <w:r w:rsidRPr="494839D7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</w:t>
            </w:r>
          </w:p>
        </w:tc>
        <w:tc>
          <w:tcPr>
            <w:tcW w:w="2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8F8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AC3BAEF" w14:textId="359B8B57" w:rsidR="494839D7" w:rsidRDefault="494839D7" w:rsidP="494839D7">
            <w:pPr>
              <w:ind w:left="34"/>
            </w:pPr>
            <w:r w:rsidRPr="494839D7">
              <w:rPr>
                <w:rFonts w:ascii="Calibri" w:hAnsi="Calibri" w:cs="Calibri"/>
                <w:b/>
                <w:bCs/>
                <w:color w:val="000000" w:themeColor="text1"/>
                <w:szCs w:val="20"/>
              </w:rPr>
              <w:t>Essential (E) /</w:t>
            </w:r>
          </w:p>
          <w:p w14:paraId="4C881300" w14:textId="729F7CCF" w:rsidR="494839D7" w:rsidRDefault="494839D7" w:rsidP="494839D7">
            <w:pPr>
              <w:ind w:left="34"/>
            </w:pPr>
            <w:r w:rsidRPr="494839D7">
              <w:rPr>
                <w:rFonts w:ascii="Calibri" w:hAnsi="Calibri" w:cs="Calibri"/>
                <w:b/>
                <w:bCs/>
                <w:color w:val="000000" w:themeColor="text1"/>
                <w:szCs w:val="20"/>
              </w:rPr>
              <w:t>Desirable (D)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8F8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8CB7B16" w14:textId="127B350D" w:rsidR="494839D7" w:rsidRDefault="494839D7" w:rsidP="494839D7">
            <w:pPr>
              <w:ind w:left="34"/>
            </w:pPr>
            <w:r w:rsidRPr="494839D7">
              <w:rPr>
                <w:rFonts w:ascii="Calibri" w:hAnsi="Calibri" w:cs="Calibri"/>
                <w:b/>
                <w:bCs/>
                <w:color w:val="000000" w:themeColor="text1"/>
                <w:szCs w:val="20"/>
              </w:rPr>
              <w:t>Methods of Assessment</w:t>
            </w:r>
          </w:p>
        </w:tc>
      </w:tr>
      <w:tr w:rsidR="494839D7" w14:paraId="136C5729" w14:textId="77777777" w:rsidTr="37BAB7AC">
        <w:trPr>
          <w:trHeight w:val="1140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C16A23D" w14:textId="79CEE880" w:rsidR="494839D7" w:rsidRDefault="73A21961" w:rsidP="37BAB7AC">
            <w:pPr>
              <w:rPr>
                <w:rFonts w:ascii="Calibri" w:hAnsi="Calibri" w:cs="Calibri"/>
                <w:color w:val="000000" w:themeColor="text1"/>
                <w:szCs w:val="20"/>
              </w:rPr>
            </w:pPr>
            <w:r w:rsidRPr="37BAB7AC">
              <w:rPr>
                <w:rFonts w:ascii="Calibri" w:hAnsi="Calibri" w:cs="Calibri"/>
                <w:color w:val="000000" w:themeColor="text1"/>
                <w:szCs w:val="20"/>
              </w:rPr>
              <w:t>Interest in working towards a recognised procurement qualification</w:t>
            </w:r>
            <w:r w:rsidR="77A0F349" w:rsidRPr="37BAB7AC">
              <w:rPr>
                <w:rFonts w:ascii="Calibri" w:hAnsi="Calibri" w:cs="Calibri"/>
                <w:color w:val="000000" w:themeColor="text1"/>
                <w:szCs w:val="20"/>
              </w:rPr>
              <w:t>, CIPS or similar.</w:t>
            </w:r>
          </w:p>
        </w:tc>
        <w:tc>
          <w:tcPr>
            <w:tcW w:w="2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AE7DEA2" w14:textId="715DB966" w:rsidR="494839D7" w:rsidRDefault="73A21961" w:rsidP="37BAB7AC">
            <w:pPr>
              <w:spacing w:after="0" w:line="257" w:lineRule="auto"/>
              <w:rPr>
                <w:rFonts w:ascii="Calibri" w:hAnsi="Calibri" w:cs="Calibri"/>
                <w:b/>
                <w:bCs/>
                <w:color w:val="000000" w:themeColor="text1"/>
                <w:szCs w:val="20"/>
                <w:lang w:val="en-US"/>
              </w:rPr>
            </w:pPr>
            <w:r w:rsidRPr="37BAB7AC">
              <w:rPr>
                <w:rFonts w:ascii="Calibri" w:hAnsi="Calibri" w:cs="Calibri"/>
                <w:b/>
                <w:bCs/>
                <w:color w:val="000000" w:themeColor="text1"/>
                <w:szCs w:val="20"/>
                <w:lang w:val="en-US"/>
              </w:rPr>
              <w:t>D</w:t>
            </w:r>
          </w:p>
          <w:p w14:paraId="7C9D18BB" w14:textId="4214AC48" w:rsidR="494839D7" w:rsidRDefault="494839D7" w:rsidP="494839D7">
            <w:r w:rsidRPr="494839D7">
              <w:rPr>
                <w:rFonts w:ascii="Calibri" w:hAnsi="Calibri" w:cs="Calibri"/>
                <w:color w:val="000000" w:themeColor="text1"/>
                <w:szCs w:val="20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15CE682" w14:textId="58CFFE66" w:rsidR="494839D7" w:rsidRDefault="3416CBCC" w:rsidP="37BAB7AC">
            <w:pPr>
              <w:spacing w:after="0" w:line="257" w:lineRule="auto"/>
              <w:rPr>
                <w:rFonts w:ascii="Calibri" w:hAnsi="Calibri" w:cs="Calibri"/>
                <w:b/>
                <w:bCs/>
                <w:color w:val="000000" w:themeColor="text1"/>
                <w:szCs w:val="20"/>
                <w:lang w:val="en-US"/>
              </w:rPr>
            </w:pPr>
            <w:r w:rsidRPr="37BAB7AC">
              <w:rPr>
                <w:rFonts w:ascii="Calibri" w:hAnsi="Calibri" w:cs="Calibri"/>
                <w:b/>
                <w:bCs/>
                <w:color w:val="000000" w:themeColor="text1"/>
                <w:szCs w:val="20"/>
                <w:lang w:val="en-US"/>
              </w:rPr>
              <w:t>A</w:t>
            </w:r>
          </w:p>
          <w:p w14:paraId="1E819732" w14:textId="5CE146AE" w:rsidR="494839D7" w:rsidRDefault="79C36418" w:rsidP="37BAB7AC">
            <w:pPr>
              <w:spacing w:line="257" w:lineRule="auto"/>
              <w:rPr>
                <w:rFonts w:ascii="Calibri" w:hAnsi="Calibri" w:cs="Calibri"/>
                <w:b/>
                <w:bCs/>
                <w:color w:val="000000" w:themeColor="text1"/>
                <w:szCs w:val="20"/>
                <w:lang w:val="en-US"/>
              </w:rPr>
            </w:pPr>
            <w:r w:rsidRPr="37BAB7AC">
              <w:rPr>
                <w:rFonts w:ascii="Calibri" w:hAnsi="Calibri" w:cs="Calibri"/>
                <w:b/>
                <w:bCs/>
                <w:color w:val="000000" w:themeColor="text1"/>
                <w:szCs w:val="20"/>
                <w:lang w:val="en-US"/>
              </w:rPr>
              <w:t>I</w:t>
            </w:r>
          </w:p>
        </w:tc>
      </w:tr>
      <w:tr w:rsidR="494839D7" w14:paraId="7D9E8D5E" w14:textId="77777777" w:rsidTr="37BAB7AC">
        <w:trPr>
          <w:trHeight w:val="1140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8F8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2FBFF45" w14:textId="6D2E86C7" w:rsidR="494839D7" w:rsidRDefault="494839D7" w:rsidP="494839D7">
            <w:pPr>
              <w:spacing w:after="0" w:line="257" w:lineRule="auto"/>
            </w:pPr>
            <w:r w:rsidRPr="494839D7">
              <w:rPr>
                <w:rFonts w:ascii="Calibri" w:hAnsi="Calibri" w:cs="Calibri"/>
                <w:b/>
                <w:bCs/>
                <w:color w:val="000000" w:themeColor="text1"/>
                <w:szCs w:val="20"/>
                <w:lang w:val="en-US"/>
              </w:rPr>
              <w:t>Experience</w:t>
            </w:r>
          </w:p>
          <w:p w14:paraId="165321B1" w14:textId="470B1F70" w:rsidR="494839D7" w:rsidRDefault="494839D7" w:rsidP="494839D7">
            <w:pPr>
              <w:spacing w:line="257" w:lineRule="auto"/>
            </w:pPr>
            <w:r w:rsidRPr="494839D7">
              <w:rPr>
                <w:rFonts w:ascii="Calibri" w:hAnsi="Calibri" w:cs="Calibri"/>
                <w:color w:val="000000" w:themeColor="text1"/>
                <w:szCs w:val="20"/>
              </w:rPr>
              <w:t xml:space="preserve"> </w:t>
            </w:r>
          </w:p>
        </w:tc>
        <w:tc>
          <w:tcPr>
            <w:tcW w:w="2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8F8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01BE9D4" w14:textId="58CF7A75" w:rsidR="494839D7" w:rsidRDefault="494839D7" w:rsidP="494839D7">
            <w:pPr>
              <w:ind w:left="34"/>
            </w:pPr>
            <w:r w:rsidRPr="494839D7">
              <w:rPr>
                <w:rFonts w:ascii="Calibri" w:hAnsi="Calibri" w:cs="Calibri"/>
                <w:b/>
                <w:bCs/>
                <w:color w:val="000000" w:themeColor="text1"/>
                <w:szCs w:val="20"/>
              </w:rPr>
              <w:t>Essential (E) /Desirable (D)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8F8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FA129CE" w14:textId="72B36968" w:rsidR="494839D7" w:rsidRDefault="494839D7" w:rsidP="494839D7">
            <w:pPr>
              <w:ind w:left="34"/>
            </w:pPr>
            <w:r w:rsidRPr="494839D7">
              <w:rPr>
                <w:rFonts w:ascii="Calibri" w:hAnsi="Calibri" w:cs="Calibri"/>
                <w:b/>
                <w:bCs/>
                <w:color w:val="000000" w:themeColor="text1"/>
                <w:szCs w:val="20"/>
              </w:rPr>
              <w:t>Methods of Assessment</w:t>
            </w:r>
          </w:p>
        </w:tc>
      </w:tr>
      <w:tr w:rsidR="37BAB7AC" w14:paraId="53546393" w14:textId="77777777" w:rsidTr="37BAB7AC">
        <w:trPr>
          <w:trHeight w:val="1140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8BFEAC2" w14:textId="1F486D84" w:rsidR="3A13CF6A" w:rsidRDefault="3A13CF6A" w:rsidP="37BAB7AC">
            <w:pPr>
              <w:rPr>
                <w:rFonts w:ascii="Calibri" w:hAnsi="Calibri" w:cs="Calibri"/>
                <w:color w:val="000000" w:themeColor="text1"/>
                <w:szCs w:val="20"/>
                <w:lang w:val="en-US"/>
              </w:rPr>
            </w:pPr>
            <w:r w:rsidRPr="37BAB7AC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Experience working </w:t>
            </w:r>
            <w:r w:rsidR="5041C1D9" w:rsidRPr="37BAB7AC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in an administrative role, working accurately and efficiently in a high-volume support role.</w:t>
            </w:r>
          </w:p>
        </w:tc>
        <w:tc>
          <w:tcPr>
            <w:tcW w:w="2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FDBCF42" w14:textId="7F61398F" w:rsidR="5041C1D9" w:rsidRDefault="5041C1D9" w:rsidP="37BAB7AC">
            <w:pPr>
              <w:rPr>
                <w:rFonts w:ascii="Calibri" w:hAnsi="Calibri" w:cs="Calibri"/>
                <w:b/>
                <w:bCs/>
                <w:color w:val="000000" w:themeColor="text1"/>
                <w:szCs w:val="20"/>
              </w:rPr>
            </w:pPr>
            <w:r w:rsidRPr="37BAB7AC">
              <w:rPr>
                <w:rFonts w:ascii="Calibri" w:hAnsi="Calibri" w:cs="Calibri"/>
                <w:b/>
                <w:bCs/>
                <w:color w:val="000000" w:themeColor="text1"/>
                <w:szCs w:val="20"/>
              </w:rPr>
              <w:t>E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2C34AA1" w14:textId="621116FD" w:rsidR="5041C1D9" w:rsidRDefault="5041C1D9" w:rsidP="37BAB7AC">
            <w:pPr>
              <w:spacing w:line="257" w:lineRule="auto"/>
              <w:rPr>
                <w:rFonts w:ascii="Calibri" w:hAnsi="Calibri" w:cs="Calibri"/>
                <w:b/>
                <w:bCs/>
                <w:color w:val="000000" w:themeColor="text1"/>
                <w:szCs w:val="20"/>
                <w:lang w:val="en-US"/>
              </w:rPr>
            </w:pPr>
            <w:r w:rsidRPr="37BAB7AC">
              <w:rPr>
                <w:rFonts w:ascii="Calibri" w:hAnsi="Calibri" w:cs="Calibri"/>
                <w:b/>
                <w:bCs/>
                <w:color w:val="000000" w:themeColor="text1"/>
                <w:szCs w:val="20"/>
                <w:lang w:val="en-US"/>
              </w:rPr>
              <w:t>A</w:t>
            </w:r>
          </w:p>
        </w:tc>
      </w:tr>
      <w:tr w:rsidR="494839D7" w14:paraId="602BEB84" w14:textId="77777777" w:rsidTr="37BAB7AC">
        <w:trPr>
          <w:trHeight w:val="1140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19CFA7B" w14:textId="10D5A6C2" w:rsidR="494839D7" w:rsidRDefault="494839D7" w:rsidP="494839D7">
            <w:r w:rsidRPr="494839D7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Experience of working in healthcare or within the public/charity sector or procurement support role</w:t>
            </w:r>
            <w:r w:rsidRPr="494839D7">
              <w:rPr>
                <w:rFonts w:ascii="Calibri" w:hAnsi="Calibri" w:cs="Calibri"/>
                <w:color w:val="000000" w:themeColor="text1"/>
                <w:szCs w:val="20"/>
              </w:rPr>
              <w:t xml:space="preserve"> </w:t>
            </w:r>
          </w:p>
        </w:tc>
        <w:tc>
          <w:tcPr>
            <w:tcW w:w="2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B79322A" w14:textId="697F9231" w:rsidR="494839D7" w:rsidRDefault="494839D7" w:rsidP="494839D7">
            <w:r w:rsidRPr="494839D7">
              <w:rPr>
                <w:rFonts w:ascii="Calibri" w:hAnsi="Calibri" w:cs="Calibri"/>
                <w:b/>
                <w:bCs/>
                <w:color w:val="000000" w:themeColor="text1"/>
                <w:szCs w:val="20"/>
              </w:rPr>
              <w:t>D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810E456" w14:textId="56DB505B" w:rsidR="494839D7" w:rsidRDefault="5E4FC0E6" w:rsidP="37BAB7AC">
            <w:pPr>
              <w:spacing w:line="257" w:lineRule="auto"/>
            </w:pPr>
            <w:r w:rsidRPr="37BAB7AC">
              <w:rPr>
                <w:rFonts w:ascii="Calibri" w:hAnsi="Calibri" w:cs="Calibri"/>
                <w:b/>
                <w:bCs/>
                <w:color w:val="000000" w:themeColor="text1"/>
                <w:szCs w:val="20"/>
                <w:lang w:val="en-US"/>
              </w:rPr>
              <w:t>A</w:t>
            </w:r>
          </w:p>
        </w:tc>
      </w:tr>
      <w:tr w:rsidR="494839D7" w14:paraId="26533CFA" w14:textId="77777777" w:rsidTr="37BAB7AC">
        <w:trPr>
          <w:trHeight w:val="1140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929AF81" w14:textId="074775F8" w:rsidR="494839D7" w:rsidRDefault="494839D7" w:rsidP="494839D7">
            <w:r w:rsidRPr="494839D7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Knowledge and understanding of public sector procurement, understanding of Procurement Act 2023 / Public Contracts Regulations 2015</w:t>
            </w:r>
            <w:r w:rsidRPr="494839D7">
              <w:rPr>
                <w:rFonts w:ascii="Calibri" w:hAnsi="Calibri" w:cs="Calibri"/>
                <w:color w:val="000000" w:themeColor="text1"/>
                <w:szCs w:val="20"/>
              </w:rPr>
              <w:t xml:space="preserve"> </w:t>
            </w:r>
          </w:p>
        </w:tc>
        <w:tc>
          <w:tcPr>
            <w:tcW w:w="2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E18F69D" w14:textId="7EECEAF1" w:rsidR="494839D7" w:rsidRDefault="494839D7" w:rsidP="494839D7">
            <w:r w:rsidRPr="494839D7">
              <w:rPr>
                <w:rFonts w:ascii="Calibri" w:hAnsi="Calibri" w:cs="Calibri"/>
                <w:b/>
                <w:bCs/>
                <w:color w:val="000000" w:themeColor="text1"/>
                <w:szCs w:val="20"/>
              </w:rPr>
              <w:t>D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6BE4643" w14:textId="4E851340" w:rsidR="494839D7" w:rsidRDefault="0E96F759" w:rsidP="494839D7">
            <w:pPr>
              <w:spacing w:after="0" w:line="257" w:lineRule="auto"/>
            </w:pPr>
            <w:r w:rsidRPr="37BAB7AC">
              <w:rPr>
                <w:rFonts w:ascii="Calibri" w:hAnsi="Calibri" w:cs="Calibri"/>
                <w:b/>
                <w:bCs/>
                <w:color w:val="000000" w:themeColor="text1"/>
                <w:szCs w:val="20"/>
                <w:lang w:val="en-US"/>
              </w:rPr>
              <w:t>A</w:t>
            </w:r>
          </w:p>
          <w:p w14:paraId="71D68CDD" w14:textId="77CEC191" w:rsidR="494839D7" w:rsidRDefault="494839D7" w:rsidP="494839D7">
            <w:pPr>
              <w:spacing w:after="0" w:line="257" w:lineRule="auto"/>
            </w:pPr>
            <w:r w:rsidRPr="37BAB7AC">
              <w:rPr>
                <w:rFonts w:ascii="Calibri" w:hAnsi="Calibri" w:cs="Calibri"/>
                <w:b/>
                <w:bCs/>
                <w:color w:val="000000" w:themeColor="text1"/>
                <w:szCs w:val="20"/>
                <w:lang w:val="en-US"/>
              </w:rPr>
              <w:t>I</w:t>
            </w:r>
          </w:p>
          <w:p w14:paraId="0CDBF26B" w14:textId="190AC95A" w:rsidR="494839D7" w:rsidRDefault="494839D7" w:rsidP="494839D7">
            <w:pPr>
              <w:spacing w:after="0" w:line="257" w:lineRule="auto"/>
            </w:pPr>
            <w:r w:rsidRPr="494839D7">
              <w:rPr>
                <w:rFonts w:ascii="Calibri" w:hAnsi="Calibri" w:cs="Calibri"/>
                <w:b/>
                <w:bCs/>
                <w:color w:val="000000" w:themeColor="text1"/>
                <w:szCs w:val="20"/>
                <w:lang w:val="en-US"/>
              </w:rPr>
              <w:t>P/T</w:t>
            </w:r>
          </w:p>
        </w:tc>
      </w:tr>
      <w:tr w:rsidR="494839D7" w14:paraId="1A171FB8" w14:textId="77777777" w:rsidTr="37BAB7AC">
        <w:trPr>
          <w:trHeight w:val="1140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8F8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F48099C" w14:textId="36FC79B8" w:rsidR="494839D7" w:rsidRDefault="494839D7" w:rsidP="494839D7">
            <w:r w:rsidRPr="494839D7">
              <w:rPr>
                <w:rFonts w:ascii="Calibri" w:hAnsi="Calibri" w:cs="Calibri"/>
                <w:b/>
                <w:bCs/>
                <w:color w:val="000000" w:themeColor="text1"/>
                <w:szCs w:val="20"/>
              </w:rPr>
              <w:t>Skills &amp; Knowledge</w:t>
            </w:r>
          </w:p>
        </w:tc>
        <w:tc>
          <w:tcPr>
            <w:tcW w:w="2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8F8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2A326B6" w14:textId="28290770" w:rsidR="494839D7" w:rsidRDefault="494839D7" w:rsidP="494839D7">
            <w:pPr>
              <w:ind w:left="34"/>
            </w:pPr>
            <w:r w:rsidRPr="494839D7">
              <w:rPr>
                <w:rFonts w:ascii="Calibri" w:hAnsi="Calibri" w:cs="Calibri"/>
                <w:b/>
                <w:bCs/>
                <w:color w:val="000000" w:themeColor="text1"/>
                <w:szCs w:val="20"/>
              </w:rPr>
              <w:t>Essential (E) /Desirable (D)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8F8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9AEB40E" w14:textId="3D6169E6" w:rsidR="494839D7" w:rsidRDefault="494839D7" w:rsidP="494839D7">
            <w:pPr>
              <w:ind w:left="34"/>
            </w:pPr>
            <w:r w:rsidRPr="494839D7">
              <w:rPr>
                <w:rFonts w:ascii="Calibri" w:hAnsi="Calibri" w:cs="Calibri"/>
                <w:b/>
                <w:bCs/>
                <w:color w:val="000000" w:themeColor="text1"/>
                <w:szCs w:val="20"/>
              </w:rPr>
              <w:t>Methods of Assessment</w:t>
            </w:r>
          </w:p>
        </w:tc>
      </w:tr>
      <w:tr w:rsidR="494839D7" w14:paraId="4EF32ED1" w14:textId="77777777" w:rsidTr="37BAB7AC">
        <w:trPr>
          <w:trHeight w:val="1140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8E0761F" w14:textId="270BCAE5" w:rsidR="494839D7" w:rsidRDefault="494839D7" w:rsidP="494839D7">
            <w:pPr>
              <w:spacing w:line="257" w:lineRule="auto"/>
            </w:pPr>
            <w:r w:rsidRPr="494839D7">
              <w:rPr>
                <w:rFonts w:ascii="Calibri" w:hAnsi="Calibri" w:cs="Calibri"/>
                <w:color w:val="000000" w:themeColor="text1"/>
                <w:szCs w:val="20"/>
              </w:rPr>
              <w:t>Demonstrates effective management and organisational skills.</w:t>
            </w:r>
          </w:p>
          <w:p w14:paraId="4B64786B" w14:textId="1585E001" w:rsidR="494839D7" w:rsidRDefault="494839D7" w:rsidP="494839D7">
            <w:r w:rsidRPr="494839D7">
              <w:rPr>
                <w:rFonts w:ascii="Calibri" w:hAnsi="Calibri" w:cs="Calibri"/>
                <w:color w:val="000000" w:themeColor="text1"/>
                <w:szCs w:val="20"/>
              </w:rPr>
              <w:t xml:space="preserve">The ability to work to tight deadlines, with efficiency, accuracy, prioritising between </w:t>
            </w:r>
            <w:r w:rsidRPr="494839D7">
              <w:rPr>
                <w:rFonts w:ascii="Calibri" w:hAnsi="Calibri" w:cs="Calibri"/>
                <w:color w:val="000000" w:themeColor="text1"/>
                <w:szCs w:val="20"/>
              </w:rPr>
              <w:lastRenderedPageBreak/>
              <w:t xml:space="preserve">conflicting demands to ensure delivery targets are met. </w:t>
            </w:r>
          </w:p>
        </w:tc>
        <w:tc>
          <w:tcPr>
            <w:tcW w:w="2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136DDE0" w14:textId="0BE709CB" w:rsidR="494839D7" w:rsidRDefault="494839D7" w:rsidP="494839D7">
            <w:r w:rsidRPr="494839D7">
              <w:rPr>
                <w:rFonts w:ascii="Calibri" w:hAnsi="Calibri" w:cs="Calibri"/>
                <w:b/>
                <w:bCs/>
                <w:color w:val="000000" w:themeColor="text1"/>
                <w:szCs w:val="20"/>
              </w:rPr>
              <w:lastRenderedPageBreak/>
              <w:t>E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FF00644" w14:textId="65A0A322" w:rsidR="494839D7" w:rsidRDefault="494839D7" w:rsidP="494839D7">
            <w:pPr>
              <w:spacing w:after="0" w:line="257" w:lineRule="auto"/>
            </w:pPr>
            <w:r w:rsidRPr="494839D7">
              <w:rPr>
                <w:rFonts w:ascii="Calibri" w:hAnsi="Calibri" w:cs="Calibri"/>
                <w:b/>
                <w:bCs/>
                <w:color w:val="000000" w:themeColor="text1"/>
                <w:szCs w:val="20"/>
                <w:lang w:val="en-US"/>
              </w:rPr>
              <w:t>I</w:t>
            </w:r>
          </w:p>
          <w:p w14:paraId="4865B028" w14:textId="1DBEF6F3" w:rsidR="494839D7" w:rsidRDefault="494839D7" w:rsidP="494839D7">
            <w:pPr>
              <w:spacing w:after="0" w:line="257" w:lineRule="auto"/>
            </w:pPr>
            <w:r w:rsidRPr="494839D7">
              <w:rPr>
                <w:rFonts w:ascii="Calibri" w:hAnsi="Calibri" w:cs="Calibri"/>
                <w:b/>
                <w:bCs/>
                <w:color w:val="000000" w:themeColor="text1"/>
                <w:szCs w:val="20"/>
                <w:lang w:val="en-US"/>
              </w:rPr>
              <w:t>P/T</w:t>
            </w:r>
          </w:p>
          <w:p w14:paraId="6379158B" w14:textId="75EA9067" w:rsidR="494839D7" w:rsidRDefault="494839D7" w:rsidP="494839D7">
            <w:pPr>
              <w:spacing w:line="257" w:lineRule="auto"/>
            </w:pPr>
            <w:r w:rsidRPr="494839D7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</w:t>
            </w:r>
          </w:p>
        </w:tc>
      </w:tr>
      <w:tr w:rsidR="494839D7" w14:paraId="3471E401" w14:textId="77777777" w:rsidTr="37BAB7AC">
        <w:trPr>
          <w:trHeight w:val="1140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EF2BF5E" w14:textId="6044ED27" w:rsidR="494839D7" w:rsidRDefault="494839D7" w:rsidP="494839D7">
            <w:r w:rsidRPr="494839D7">
              <w:rPr>
                <w:rFonts w:ascii="Calibri" w:hAnsi="Calibri" w:cs="Calibri"/>
                <w:color w:val="000000" w:themeColor="text1"/>
                <w:szCs w:val="20"/>
              </w:rPr>
              <w:t xml:space="preserve">Demonstrates a meticulous attention to detail, with ability to assimilate large amounts of data and work within a defined framework to complete tasks to an exceptional standard.  </w:t>
            </w:r>
          </w:p>
        </w:tc>
        <w:tc>
          <w:tcPr>
            <w:tcW w:w="2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99968DF" w14:textId="58815194" w:rsidR="494839D7" w:rsidRDefault="494839D7" w:rsidP="494839D7">
            <w:r w:rsidRPr="494839D7">
              <w:rPr>
                <w:rFonts w:ascii="Calibri" w:hAnsi="Calibri" w:cs="Calibri"/>
                <w:b/>
                <w:bCs/>
                <w:color w:val="000000" w:themeColor="text1"/>
                <w:szCs w:val="20"/>
              </w:rPr>
              <w:t>E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CD24807" w14:textId="5A514CF1" w:rsidR="494839D7" w:rsidRDefault="494839D7" w:rsidP="494839D7">
            <w:pPr>
              <w:spacing w:after="0" w:line="257" w:lineRule="auto"/>
            </w:pPr>
            <w:r w:rsidRPr="494839D7">
              <w:rPr>
                <w:rFonts w:ascii="Calibri" w:hAnsi="Calibri" w:cs="Calibri"/>
                <w:b/>
                <w:bCs/>
                <w:color w:val="000000" w:themeColor="text1"/>
                <w:szCs w:val="20"/>
                <w:lang w:val="en-US"/>
              </w:rPr>
              <w:t>I</w:t>
            </w:r>
          </w:p>
          <w:p w14:paraId="3FA1CE3F" w14:textId="6B4A0075" w:rsidR="494839D7" w:rsidRDefault="494839D7" w:rsidP="494839D7">
            <w:pPr>
              <w:spacing w:after="0" w:line="257" w:lineRule="auto"/>
            </w:pPr>
            <w:r w:rsidRPr="494839D7">
              <w:rPr>
                <w:rFonts w:ascii="Calibri" w:hAnsi="Calibri" w:cs="Calibri"/>
                <w:b/>
                <w:bCs/>
                <w:color w:val="000000" w:themeColor="text1"/>
                <w:szCs w:val="20"/>
                <w:lang w:val="en-US"/>
              </w:rPr>
              <w:t>P/T</w:t>
            </w:r>
          </w:p>
          <w:p w14:paraId="434C980C" w14:textId="61245C23" w:rsidR="494839D7" w:rsidRDefault="494839D7" w:rsidP="494839D7">
            <w:pPr>
              <w:spacing w:line="257" w:lineRule="auto"/>
            </w:pPr>
            <w:r w:rsidRPr="494839D7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</w:t>
            </w:r>
          </w:p>
        </w:tc>
      </w:tr>
      <w:tr w:rsidR="494839D7" w14:paraId="1CDCFC58" w14:textId="77777777" w:rsidTr="37BAB7AC">
        <w:trPr>
          <w:trHeight w:val="1140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6DA1DE2" w14:textId="7DBE18AC" w:rsidR="494839D7" w:rsidRDefault="494839D7" w:rsidP="494839D7">
            <w:r w:rsidRPr="494839D7">
              <w:rPr>
                <w:rFonts w:ascii="Calibri" w:hAnsi="Calibri" w:cs="Calibri"/>
                <w:color w:val="000000" w:themeColor="text1"/>
                <w:szCs w:val="20"/>
              </w:rPr>
              <w:t>Demonstrates exceptional data skills, ability to extract, analyse and present complex information into actionable insights</w:t>
            </w:r>
          </w:p>
        </w:tc>
        <w:tc>
          <w:tcPr>
            <w:tcW w:w="2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FFB3164" w14:textId="5A0DCB57" w:rsidR="494839D7" w:rsidRDefault="494839D7" w:rsidP="494839D7">
            <w:r w:rsidRPr="494839D7">
              <w:rPr>
                <w:rFonts w:ascii="Calibri" w:hAnsi="Calibri" w:cs="Calibri"/>
                <w:b/>
                <w:bCs/>
                <w:color w:val="000000" w:themeColor="text1"/>
                <w:szCs w:val="20"/>
              </w:rPr>
              <w:t>E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0611DC7" w14:textId="1C316A69" w:rsidR="494839D7" w:rsidRDefault="494839D7" w:rsidP="494839D7">
            <w:pPr>
              <w:spacing w:after="0" w:line="257" w:lineRule="auto"/>
            </w:pPr>
            <w:r w:rsidRPr="494839D7">
              <w:rPr>
                <w:rFonts w:ascii="Calibri" w:hAnsi="Calibri" w:cs="Calibri"/>
                <w:b/>
                <w:bCs/>
                <w:color w:val="000000" w:themeColor="text1"/>
                <w:szCs w:val="20"/>
                <w:lang w:val="en-US"/>
              </w:rPr>
              <w:t>I</w:t>
            </w:r>
          </w:p>
          <w:p w14:paraId="19F36357" w14:textId="3AE2F136" w:rsidR="494839D7" w:rsidRDefault="494839D7" w:rsidP="494839D7">
            <w:pPr>
              <w:spacing w:after="0" w:line="257" w:lineRule="auto"/>
            </w:pPr>
            <w:r w:rsidRPr="494839D7">
              <w:rPr>
                <w:rFonts w:ascii="Calibri" w:hAnsi="Calibri" w:cs="Calibri"/>
                <w:b/>
                <w:bCs/>
                <w:color w:val="000000" w:themeColor="text1"/>
                <w:szCs w:val="20"/>
                <w:lang w:val="en-US"/>
              </w:rPr>
              <w:t>P/T</w:t>
            </w:r>
          </w:p>
        </w:tc>
      </w:tr>
      <w:tr w:rsidR="494839D7" w14:paraId="19CC3BEE" w14:textId="77777777" w:rsidTr="37BAB7AC">
        <w:trPr>
          <w:trHeight w:val="1140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7490708" w14:textId="512170E1" w:rsidR="494839D7" w:rsidRDefault="494839D7" w:rsidP="494839D7">
            <w:r w:rsidRPr="494839D7">
              <w:rPr>
                <w:rFonts w:ascii="Calibri" w:hAnsi="Calibri" w:cs="Calibri"/>
                <w:color w:val="000000" w:themeColor="text1"/>
                <w:szCs w:val="20"/>
              </w:rPr>
              <w:t xml:space="preserve">Proficient user of MS suite – in particular MS word and excel (need to be able to create new excel reports/logs, manipulate data and information, extract information and run reports)  </w:t>
            </w:r>
          </w:p>
        </w:tc>
        <w:tc>
          <w:tcPr>
            <w:tcW w:w="2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2EAD17B" w14:textId="7B035C94" w:rsidR="494839D7" w:rsidRDefault="494839D7" w:rsidP="494839D7">
            <w:r w:rsidRPr="494839D7">
              <w:rPr>
                <w:rFonts w:ascii="Calibri" w:hAnsi="Calibri" w:cs="Calibri"/>
                <w:b/>
                <w:bCs/>
                <w:color w:val="000000" w:themeColor="text1"/>
                <w:szCs w:val="20"/>
                <w:lang w:val="en-US"/>
              </w:rPr>
              <w:t>E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A85E2DE" w14:textId="001A3062" w:rsidR="494839D7" w:rsidRDefault="494839D7" w:rsidP="494839D7">
            <w:pPr>
              <w:spacing w:after="0" w:line="257" w:lineRule="auto"/>
            </w:pPr>
            <w:r w:rsidRPr="494839D7">
              <w:rPr>
                <w:rFonts w:ascii="Calibri" w:hAnsi="Calibri" w:cs="Calibri"/>
                <w:b/>
                <w:bCs/>
                <w:color w:val="000000" w:themeColor="text1"/>
                <w:szCs w:val="20"/>
                <w:lang w:val="en-US"/>
              </w:rPr>
              <w:t>I</w:t>
            </w:r>
          </w:p>
          <w:p w14:paraId="5706D8F4" w14:textId="2AC51317" w:rsidR="494839D7" w:rsidRDefault="494839D7" w:rsidP="494839D7">
            <w:pPr>
              <w:spacing w:after="0" w:line="257" w:lineRule="auto"/>
            </w:pPr>
            <w:r w:rsidRPr="494839D7">
              <w:rPr>
                <w:rFonts w:ascii="Calibri" w:hAnsi="Calibri" w:cs="Calibri"/>
                <w:b/>
                <w:bCs/>
                <w:color w:val="000000" w:themeColor="text1"/>
                <w:szCs w:val="20"/>
                <w:lang w:val="en-US"/>
              </w:rPr>
              <w:t>P/T</w:t>
            </w:r>
          </w:p>
          <w:p w14:paraId="564EA853" w14:textId="3586BE40" w:rsidR="494839D7" w:rsidRDefault="494839D7" w:rsidP="494839D7">
            <w:pPr>
              <w:spacing w:after="0" w:line="257" w:lineRule="auto"/>
            </w:pPr>
            <w:r w:rsidRPr="494839D7">
              <w:rPr>
                <w:rFonts w:ascii="Calibri" w:hAnsi="Calibri" w:cs="Calibri"/>
                <w:b/>
                <w:bCs/>
                <w:color w:val="000000" w:themeColor="text1"/>
                <w:szCs w:val="20"/>
                <w:lang w:val="en-US"/>
              </w:rPr>
              <w:t xml:space="preserve"> </w:t>
            </w:r>
          </w:p>
        </w:tc>
      </w:tr>
      <w:tr w:rsidR="494839D7" w14:paraId="2E4087E5" w14:textId="77777777" w:rsidTr="37BAB7AC">
        <w:trPr>
          <w:trHeight w:val="1140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20F6D04" w14:textId="1B19A5CF" w:rsidR="494839D7" w:rsidRDefault="494839D7" w:rsidP="494839D7">
            <w:r w:rsidRPr="494839D7">
              <w:rPr>
                <w:rFonts w:ascii="Calibri" w:hAnsi="Calibri" w:cs="Calibri"/>
                <w:color w:val="000000" w:themeColor="text1"/>
                <w:szCs w:val="20"/>
              </w:rPr>
              <w:t xml:space="preserve">Ability to negotiate and influence, including ability to say ‘no’ </w:t>
            </w:r>
          </w:p>
        </w:tc>
        <w:tc>
          <w:tcPr>
            <w:tcW w:w="2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BB856FE" w14:textId="10FA967D" w:rsidR="494839D7" w:rsidRDefault="494839D7" w:rsidP="494839D7">
            <w:r w:rsidRPr="494839D7">
              <w:rPr>
                <w:rFonts w:ascii="Calibri" w:hAnsi="Calibri" w:cs="Calibri"/>
                <w:b/>
                <w:bCs/>
                <w:color w:val="000000" w:themeColor="text1"/>
                <w:szCs w:val="20"/>
                <w:lang w:val="en-US"/>
              </w:rPr>
              <w:t>E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E4DF9F3" w14:textId="074DE229" w:rsidR="494839D7" w:rsidRDefault="494839D7" w:rsidP="494839D7">
            <w:pPr>
              <w:spacing w:after="0" w:line="257" w:lineRule="auto"/>
            </w:pPr>
            <w:r w:rsidRPr="494839D7">
              <w:rPr>
                <w:rFonts w:ascii="Calibri" w:hAnsi="Calibri" w:cs="Calibri"/>
                <w:b/>
                <w:bCs/>
                <w:color w:val="000000" w:themeColor="text1"/>
                <w:szCs w:val="20"/>
                <w:lang w:val="en-US"/>
              </w:rPr>
              <w:t>I</w:t>
            </w:r>
          </w:p>
          <w:p w14:paraId="37DB9A68" w14:textId="0C4ED9C2" w:rsidR="494839D7" w:rsidRDefault="494839D7" w:rsidP="494839D7">
            <w:pPr>
              <w:spacing w:after="0" w:line="257" w:lineRule="auto"/>
            </w:pPr>
            <w:r w:rsidRPr="494839D7">
              <w:rPr>
                <w:rFonts w:ascii="Calibri" w:hAnsi="Calibri" w:cs="Calibri"/>
                <w:b/>
                <w:bCs/>
                <w:color w:val="000000" w:themeColor="text1"/>
                <w:szCs w:val="20"/>
                <w:lang w:val="en-US"/>
              </w:rPr>
              <w:t>P/T</w:t>
            </w:r>
          </w:p>
          <w:p w14:paraId="5AAFF35E" w14:textId="6B9FA664" w:rsidR="494839D7" w:rsidRDefault="494839D7" w:rsidP="494839D7">
            <w:pPr>
              <w:spacing w:after="0" w:line="257" w:lineRule="auto"/>
            </w:pPr>
            <w:r w:rsidRPr="494839D7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</w:t>
            </w:r>
          </w:p>
        </w:tc>
      </w:tr>
      <w:tr w:rsidR="494839D7" w14:paraId="06F3C9DD" w14:textId="77777777" w:rsidTr="37BAB7AC">
        <w:trPr>
          <w:trHeight w:val="1140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7AB6F76" w14:textId="399618FC" w:rsidR="494839D7" w:rsidRDefault="494839D7" w:rsidP="494839D7">
            <w:pPr>
              <w:spacing w:after="0"/>
            </w:pPr>
            <w:r w:rsidRPr="494839D7">
              <w:rPr>
                <w:rFonts w:ascii="Calibri" w:hAnsi="Calibri" w:cs="Calibri"/>
                <w:color w:val="000000" w:themeColor="text1"/>
                <w:szCs w:val="20"/>
              </w:rPr>
              <w:t xml:space="preserve">Demonstrates the ability to work independently and flexibly, referring upwards on complex decisions </w:t>
            </w:r>
          </w:p>
        </w:tc>
        <w:tc>
          <w:tcPr>
            <w:tcW w:w="2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B6155F7" w14:textId="0B4CB8F7" w:rsidR="494839D7" w:rsidRDefault="494839D7" w:rsidP="494839D7">
            <w:r w:rsidRPr="494839D7">
              <w:rPr>
                <w:rFonts w:ascii="Calibri" w:hAnsi="Calibri" w:cs="Calibri"/>
                <w:b/>
                <w:bCs/>
                <w:color w:val="000000" w:themeColor="text1"/>
                <w:szCs w:val="20"/>
                <w:lang w:val="en-US"/>
              </w:rPr>
              <w:t>E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87027A1" w14:textId="31A95061" w:rsidR="494839D7" w:rsidRDefault="494839D7" w:rsidP="494839D7">
            <w:pPr>
              <w:spacing w:after="0" w:line="257" w:lineRule="auto"/>
            </w:pPr>
            <w:r w:rsidRPr="494839D7">
              <w:rPr>
                <w:rFonts w:ascii="Calibri" w:hAnsi="Calibri" w:cs="Calibri"/>
                <w:b/>
                <w:bCs/>
                <w:color w:val="000000" w:themeColor="text1"/>
                <w:szCs w:val="20"/>
                <w:lang w:val="en-US"/>
              </w:rPr>
              <w:t>I</w:t>
            </w:r>
          </w:p>
          <w:p w14:paraId="6A052258" w14:textId="553E9988" w:rsidR="494839D7" w:rsidRDefault="494839D7" w:rsidP="494839D7">
            <w:pPr>
              <w:spacing w:after="0" w:line="257" w:lineRule="auto"/>
            </w:pPr>
            <w:r w:rsidRPr="494839D7">
              <w:rPr>
                <w:rFonts w:ascii="Calibri" w:hAnsi="Calibri" w:cs="Calibri"/>
                <w:b/>
                <w:bCs/>
                <w:color w:val="000000" w:themeColor="text1"/>
                <w:szCs w:val="20"/>
                <w:lang w:val="en-US"/>
              </w:rPr>
              <w:t>P/T</w:t>
            </w:r>
          </w:p>
          <w:p w14:paraId="3E52B9AC" w14:textId="4DDDE385" w:rsidR="494839D7" w:rsidRDefault="494839D7" w:rsidP="494839D7">
            <w:pPr>
              <w:spacing w:line="257" w:lineRule="auto"/>
            </w:pPr>
            <w:r w:rsidRPr="494839D7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</w:t>
            </w:r>
          </w:p>
        </w:tc>
      </w:tr>
      <w:tr w:rsidR="494839D7" w14:paraId="428C3B4C" w14:textId="77777777" w:rsidTr="37BAB7AC">
        <w:trPr>
          <w:trHeight w:val="1140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82DAD4A" w14:textId="7815438D" w:rsidR="494839D7" w:rsidRDefault="494839D7" w:rsidP="494839D7">
            <w:pPr>
              <w:spacing w:after="0"/>
            </w:pPr>
            <w:r w:rsidRPr="494839D7">
              <w:rPr>
                <w:rFonts w:ascii="Calibri" w:hAnsi="Calibri" w:cs="Calibri"/>
                <w:color w:val="000000" w:themeColor="text1"/>
                <w:szCs w:val="20"/>
              </w:rPr>
              <w:t>Demonstrates a learning mindset, able to make sound decisions based on data, and drive improvements and innovation</w:t>
            </w:r>
          </w:p>
          <w:p w14:paraId="0A01EB3F" w14:textId="6DCEC939" w:rsidR="494839D7" w:rsidRDefault="494839D7" w:rsidP="494839D7">
            <w:pPr>
              <w:spacing w:after="0"/>
            </w:pPr>
            <w:r w:rsidRPr="494839D7">
              <w:rPr>
                <w:rFonts w:ascii="Calibri" w:hAnsi="Calibri" w:cs="Calibri"/>
                <w:color w:val="000000" w:themeColor="text1"/>
                <w:szCs w:val="20"/>
              </w:rPr>
              <w:t xml:space="preserve"> </w:t>
            </w:r>
          </w:p>
        </w:tc>
        <w:tc>
          <w:tcPr>
            <w:tcW w:w="2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BB055F1" w14:textId="24A6E44D" w:rsidR="494839D7" w:rsidRDefault="494839D7" w:rsidP="494839D7">
            <w:r w:rsidRPr="494839D7">
              <w:rPr>
                <w:rFonts w:ascii="Calibri" w:hAnsi="Calibri" w:cs="Calibri"/>
                <w:b/>
                <w:bCs/>
                <w:color w:val="000000" w:themeColor="text1"/>
                <w:szCs w:val="20"/>
                <w:lang w:val="en-US"/>
              </w:rPr>
              <w:t>E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34C473E" w14:textId="6A710D68" w:rsidR="494839D7" w:rsidRDefault="494839D7" w:rsidP="494839D7">
            <w:pPr>
              <w:spacing w:after="0" w:line="257" w:lineRule="auto"/>
            </w:pPr>
            <w:r w:rsidRPr="494839D7">
              <w:rPr>
                <w:rFonts w:ascii="Calibri" w:hAnsi="Calibri" w:cs="Calibri"/>
                <w:b/>
                <w:bCs/>
                <w:color w:val="000000" w:themeColor="text1"/>
                <w:szCs w:val="20"/>
                <w:lang w:val="en-US"/>
              </w:rPr>
              <w:t>I</w:t>
            </w:r>
          </w:p>
          <w:p w14:paraId="5D2C7CDC" w14:textId="5DE27C55" w:rsidR="494839D7" w:rsidRDefault="494839D7" w:rsidP="494839D7">
            <w:pPr>
              <w:spacing w:after="0" w:line="257" w:lineRule="auto"/>
            </w:pPr>
            <w:r w:rsidRPr="494839D7">
              <w:rPr>
                <w:rFonts w:ascii="Calibri" w:hAnsi="Calibri" w:cs="Calibri"/>
                <w:b/>
                <w:bCs/>
                <w:color w:val="000000" w:themeColor="text1"/>
                <w:szCs w:val="20"/>
                <w:lang w:val="en-US"/>
              </w:rPr>
              <w:t>P/T</w:t>
            </w:r>
          </w:p>
          <w:p w14:paraId="0D1BAA4C" w14:textId="14F63D29" w:rsidR="494839D7" w:rsidRDefault="494839D7" w:rsidP="494839D7">
            <w:pPr>
              <w:spacing w:after="0" w:line="257" w:lineRule="auto"/>
            </w:pPr>
            <w:r w:rsidRPr="494839D7">
              <w:rPr>
                <w:rFonts w:ascii="Calibri" w:hAnsi="Calibri" w:cs="Calibri"/>
                <w:b/>
                <w:bCs/>
                <w:color w:val="000000" w:themeColor="text1"/>
                <w:szCs w:val="20"/>
                <w:lang w:val="en-US"/>
              </w:rPr>
              <w:t xml:space="preserve"> </w:t>
            </w:r>
          </w:p>
        </w:tc>
      </w:tr>
      <w:tr w:rsidR="494839D7" w14:paraId="6F562A87" w14:textId="77777777" w:rsidTr="37BAB7AC">
        <w:trPr>
          <w:trHeight w:val="1140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89F7CE6" w14:textId="401FA262" w:rsidR="494839D7" w:rsidRDefault="494839D7" w:rsidP="494839D7">
            <w:pPr>
              <w:spacing w:after="0"/>
            </w:pPr>
            <w:r w:rsidRPr="494839D7">
              <w:rPr>
                <w:rFonts w:ascii="Calibri" w:hAnsi="Calibri" w:cs="Calibri"/>
                <w:color w:val="000000" w:themeColor="text1"/>
                <w:szCs w:val="20"/>
              </w:rPr>
              <w:t xml:space="preserve">Demonstrates high EQ, with strong interpersonal skills navigating complex situations with diplomacy and sensitivity </w:t>
            </w:r>
          </w:p>
        </w:tc>
        <w:tc>
          <w:tcPr>
            <w:tcW w:w="2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02842E4" w14:textId="709859ED" w:rsidR="494839D7" w:rsidRDefault="494839D7" w:rsidP="494839D7">
            <w:r w:rsidRPr="494839D7">
              <w:rPr>
                <w:rFonts w:ascii="Calibri" w:hAnsi="Calibri" w:cs="Calibri"/>
                <w:b/>
                <w:bCs/>
                <w:color w:val="000000" w:themeColor="text1"/>
                <w:szCs w:val="20"/>
                <w:lang w:val="en-US"/>
              </w:rPr>
              <w:t>E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22C1A40" w14:textId="6B721E38" w:rsidR="494839D7" w:rsidRDefault="494839D7" w:rsidP="494839D7">
            <w:pPr>
              <w:spacing w:after="0" w:line="257" w:lineRule="auto"/>
            </w:pPr>
            <w:r w:rsidRPr="494839D7">
              <w:rPr>
                <w:rFonts w:ascii="Calibri" w:hAnsi="Calibri" w:cs="Calibri"/>
                <w:b/>
                <w:bCs/>
                <w:color w:val="000000" w:themeColor="text1"/>
                <w:szCs w:val="20"/>
                <w:lang w:val="en-US"/>
              </w:rPr>
              <w:t>I</w:t>
            </w:r>
          </w:p>
          <w:p w14:paraId="503E3966" w14:textId="6FB2C073" w:rsidR="494839D7" w:rsidRDefault="494839D7" w:rsidP="494839D7">
            <w:pPr>
              <w:spacing w:after="0" w:line="257" w:lineRule="auto"/>
            </w:pPr>
            <w:r w:rsidRPr="494839D7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</w:t>
            </w:r>
          </w:p>
        </w:tc>
      </w:tr>
      <w:tr w:rsidR="494839D7" w14:paraId="0B40DB3D" w14:textId="77777777" w:rsidTr="37BAB7AC">
        <w:trPr>
          <w:trHeight w:val="1140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D49B12D" w14:textId="5ACCF615" w:rsidR="494839D7" w:rsidRDefault="494839D7" w:rsidP="494839D7">
            <w:r w:rsidRPr="494839D7">
              <w:rPr>
                <w:rFonts w:ascii="Calibri" w:hAnsi="Calibri" w:cs="Calibri"/>
                <w:color w:val="000000" w:themeColor="text1"/>
                <w:szCs w:val="20"/>
              </w:rPr>
              <w:t xml:space="preserve">Demonstrates excellent communication skills (oral and written), you will be confident working independently with a range of external and internal individuals </w:t>
            </w:r>
          </w:p>
        </w:tc>
        <w:tc>
          <w:tcPr>
            <w:tcW w:w="2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58D83BA" w14:textId="72AA67C0" w:rsidR="494839D7" w:rsidRDefault="494839D7" w:rsidP="494839D7">
            <w:r w:rsidRPr="494839D7">
              <w:rPr>
                <w:rFonts w:ascii="Calibri" w:hAnsi="Calibri" w:cs="Calibri"/>
                <w:b/>
                <w:bCs/>
                <w:color w:val="000000" w:themeColor="text1"/>
                <w:szCs w:val="20"/>
                <w:lang w:val="en-US"/>
              </w:rPr>
              <w:t>E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323B3B7" w14:textId="387466DA" w:rsidR="494839D7" w:rsidRDefault="494839D7" w:rsidP="494839D7">
            <w:pPr>
              <w:spacing w:after="0" w:line="257" w:lineRule="auto"/>
            </w:pPr>
            <w:r w:rsidRPr="494839D7">
              <w:rPr>
                <w:rFonts w:ascii="Calibri" w:hAnsi="Calibri" w:cs="Calibri"/>
                <w:b/>
                <w:bCs/>
                <w:color w:val="000000" w:themeColor="text1"/>
                <w:szCs w:val="20"/>
                <w:lang w:val="en-US"/>
              </w:rPr>
              <w:t xml:space="preserve">A </w:t>
            </w:r>
          </w:p>
          <w:p w14:paraId="2DCDB894" w14:textId="33C3915E" w:rsidR="494839D7" w:rsidRDefault="494839D7" w:rsidP="494839D7">
            <w:pPr>
              <w:spacing w:after="0" w:line="257" w:lineRule="auto"/>
            </w:pPr>
            <w:r w:rsidRPr="494839D7">
              <w:rPr>
                <w:rFonts w:ascii="Calibri" w:hAnsi="Calibri" w:cs="Calibri"/>
                <w:b/>
                <w:bCs/>
                <w:color w:val="000000" w:themeColor="text1"/>
                <w:szCs w:val="20"/>
                <w:lang w:val="en-US"/>
              </w:rPr>
              <w:t>I</w:t>
            </w:r>
          </w:p>
          <w:p w14:paraId="13BFE0D0" w14:textId="73BB3F55" w:rsidR="494839D7" w:rsidRDefault="494839D7" w:rsidP="494839D7">
            <w:pPr>
              <w:spacing w:after="0" w:line="257" w:lineRule="auto"/>
            </w:pPr>
            <w:r w:rsidRPr="494839D7">
              <w:rPr>
                <w:rFonts w:ascii="Calibri" w:hAnsi="Calibri" w:cs="Calibri"/>
                <w:b/>
                <w:bCs/>
                <w:color w:val="000000" w:themeColor="text1"/>
                <w:szCs w:val="20"/>
                <w:lang w:val="en-US"/>
              </w:rPr>
              <w:t>P/T</w:t>
            </w:r>
          </w:p>
          <w:p w14:paraId="18A9CB32" w14:textId="7B6E5A29" w:rsidR="494839D7" w:rsidRDefault="494839D7" w:rsidP="494839D7">
            <w:pPr>
              <w:spacing w:line="257" w:lineRule="auto"/>
            </w:pPr>
            <w:r w:rsidRPr="494839D7">
              <w:rPr>
                <w:rFonts w:ascii="Calibri" w:hAnsi="Calibri" w:cs="Calibri"/>
                <w:b/>
                <w:bCs/>
                <w:color w:val="000000" w:themeColor="text1"/>
                <w:szCs w:val="20"/>
                <w:lang w:val="en-US"/>
              </w:rPr>
              <w:t xml:space="preserve"> </w:t>
            </w:r>
          </w:p>
        </w:tc>
      </w:tr>
      <w:tr w:rsidR="494839D7" w14:paraId="51D2824C" w14:textId="77777777" w:rsidTr="37BAB7AC">
        <w:trPr>
          <w:trHeight w:val="1140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F71255B" w14:textId="290A565B" w:rsidR="494839D7" w:rsidRDefault="494839D7" w:rsidP="494839D7">
            <w:r w:rsidRPr="494839D7">
              <w:rPr>
                <w:rFonts w:ascii="Calibri" w:hAnsi="Calibri" w:cs="Calibri"/>
                <w:color w:val="000000" w:themeColor="text1"/>
                <w:szCs w:val="20"/>
              </w:rPr>
              <w:t xml:space="preserve">Demonstrates the ability to work constructively with colleagues and a range of stakeholders at all levels including senior clinicians and managers within the NHS and wider healthcare arena </w:t>
            </w:r>
          </w:p>
        </w:tc>
        <w:tc>
          <w:tcPr>
            <w:tcW w:w="2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61B49F4" w14:textId="31F4682B" w:rsidR="494839D7" w:rsidRDefault="494839D7" w:rsidP="494839D7">
            <w:r w:rsidRPr="494839D7">
              <w:rPr>
                <w:rFonts w:ascii="Calibri" w:hAnsi="Calibri" w:cs="Calibri"/>
                <w:b/>
                <w:bCs/>
                <w:color w:val="000000" w:themeColor="text1"/>
                <w:szCs w:val="20"/>
                <w:lang w:val="en-US"/>
              </w:rPr>
              <w:t>E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7599236" w14:textId="02281300" w:rsidR="494839D7" w:rsidRDefault="494839D7" w:rsidP="494839D7">
            <w:pPr>
              <w:spacing w:after="0" w:line="257" w:lineRule="auto"/>
            </w:pPr>
            <w:r w:rsidRPr="494839D7">
              <w:rPr>
                <w:rFonts w:ascii="Calibri" w:hAnsi="Calibri" w:cs="Calibri"/>
                <w:b/>
                <w:bCs/>
                <w:color w:val="000000" w:themeColor="text1"/>
                <w:szCs w:val="20"/>
                <w:lang w:val="en-US"/>
              </w:rPr>
              <w:t>I</w:t>
            </w:r>
          </w:p>
          <w:p w14:paraId="73E37A45" w14:textId="436D9363" w:rsidR="494839D7" w:rsidRDefault="494839D7" w:rsidP="494839D7">
            <w:pPr>
              <w:spacing w:after="0" w:line="257" w:lineRule="auto"/>
            </w:pPr>
            <w:r w:rsidRPr="494839D7">
              <w:rPr>
                <w:rFonts w:ascii="Calibri" w:hAnsi="Calibri" w:cs="Calibri"/>
                <w:b/>
                <w:bCs/>
                <w:color w:val="000000" w:themeColor="text1"/>
                <w:szCs w:val="20"/>
                <w:lang w:val="en-US"/>
              </w:rPr>
              <w:t>P/T</w:t>
            </w:r>
          </w:p>
          <w:p w14:paraId="0F96E227" w14:textId="5F810899" w:rsidR="494839D7" w:rsidRDefault="494839D7" w:rsidP="494839D7">
            <w:pPr>
              <w:spacing w:line="257" w:lineRule="auto"/>
            </w:pPr>
            <w:r w:rsidRPr="494839D7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</w:t>
            </w:r>
          </w:p>
        </w:tc>
      </w:tr>
      <w:tr w:rsidR="494839D7" w14:paraId="40C4E3F2" w14:textId="77777777" w:rsidTr="37BAB7AC">
        <w:trPr>
          <w:trHeight w:val="1140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7CF454B" w14:textId="1668AD5A" w:rsidR="494839D7" w:rsidRDefault="494839D7" w:rsidP="494839D7">
            <w:r w:rsidRPr="494839D7">
              <w:rPr>
                <w:rFonts w:ascii="Calibri" w:hAnsi="Calibri" w:cs="Calibri"/>
                <w:szCs w:val="20"/>
              </w:rPr>
              <w:lastRenderedPageBreak/>
              <w:t xml:space="preserve">Demonstrates the ability to manage relationships and collaborate effectively both internally and externally </w:t>
            </w:r>
          </w:p>
        </w:tc>
        <w:tc>
          <w:tcPr>
            <w:tcW w:w="2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16A5E56" w14:textId="68537258" w:rsidR="494839D7" w:rsidRDefault="494839D7" w:rsidP="494839D7">
            <w:r w:rsidRPr="494839D7">
              <w:rPr>
                <w:rFonts w:ascii="Calibri" w:hAnsi="Calibri" w:cs="Calibri"/>
                <w:b/>
                <w:bCs/>
                <w:color w:val="000000" w:themeColor="text1"/>
                <w:szCs w:val="20"/>
                <w:lang w:val="en-US"/>
              </w:rPr>
              <w:t>E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75D95CF" w14:textId="2278823D" w:rsidR="494839D7" w:rsidRDefault="494839D7" w:rsidP="494839D7">
            <w:pPr>
              <w:spacing w:after="0" w:line="257" w:lineRule="auto"/>
            </w:pPr>
            <w:r w:rsidRPr="494839D7">
              <w:rPr>
                <w:rFonts w:ascii="Calibri" w:hAnsi="Calibri" w:cs="Calibri"/>
                <w:b/>
                <w:bCs/>
                <w:color w:val="000000" w:themeColor="text1"/>
                <w:szCs w:val="20"/>
                <w:lang w:val="en-US"/>
              </w:rPr>
              <w:t>I</w:t>
            </w:r>
          </w:p>
          <w:p w14:paraId="3583E3AC" w14:textId="6AD1C86B" w:rsidR="494839D7" w:rsidRDefault="494839D7" w:rsidP="494839D7">
            <w:pPr>
              <w:spacing w:line="257" w:lineRule="auto"/>
            </w:pPr>
            <w:r w:rsidRPr="494839D7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</w:t>
            </w:r>
          </w:p>
        </w:tc>
      </w:tr>
      <w:tr w:rsidR="494839D7" w14:paraId="4E46F63C" w14:textId="77777777" w:rsidTr="37BAB7AC">
        <w:trPr>
          <w:trHeight w:val="1140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3A32834" w14:textId="2C5CCD94" w:rsidR="494839D7" w:rsidRDefault="494839D7" w:rsidP="494839D7">
            <w:r w:rsidRPr="494839D7">
              <w:rPr>
                <w:rFonts w:ascii="Calibri" w:hAnsi="Calibri" w:cs="Calibri"/>
                <w:szCs w:val="20"/>
              </w:rPr>
              <w:t xml:space="preserve">Demonstrable success in establishing inter-agency and stakeholder relationships </w:t>
            </w:r>
          </w:p>
        </w:tc>
        <w:tc>
          <w:tcPr>
            <w:tcW w:w="2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9642A23" w14:textId="2A02C1C0" w:rsidR="494839D7" w:rsidRDefault="494839D7" w:rsidP="494839D7">
            <w:r w:rsidRPr="494839D7">
              <w:rPr>
                <w:rFonts w:ascii="Calibri" w:hAnsi="Calibri" w:cs="Calibri"/>
                <w:b/>
                <w:bCs/>
                <w:color w:val="000000" w:themeColor="text1"/>
                <w:szCs w:val="20"/>
                <w:lang w:val="en-US"/>
              </w:rPr>
              <w:t>E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E2EBF9D" w14:textId="5F37CCE0" w:rsidR="494839D7" w:rsidRDefault="494839D7" w:rsidP="494839D7">
            <w:pPr>
              <w:spacing w:after="0" w:line="257" w:lineRule="auto"/>
            </w:pPr>
            <w:r w:rsidRPr="494839D7">
              <w:rPr>
                <w:rFonts w:ascii="Calibri" w:hAnsi="Calibri" w:cs="Calibri"/>
                <w:b/>
                <w:bCs/>
                <w:color w:val="000000" w:themeColor="text1"/>
                <w:szCs w:val="20"/>
                <w:lang w:val="en-US"/>
              </w:rPr>
              <w:t>A</w:t>
            </w:r>
          </w:p>
          <w:p w14:paraId="5A1A8D5E" w14:textId="70242C65" w:rsidR="494839D7" w:rsidRDefault="494839D7" w:rsidP="494839D7">
            <w:pPr>
              <w:spacing w:after="0" w:line="257" w:lineRule="auto"/>
            </w:pPr>
            <w:r w:rsidRPr="494839D7">
              <w:rPr>
                <w:rFonts w:ascii="Calibri" w:hAnsi="Calibri" w:cs="Calibri"/>
                <w:b/>
                <w:bCs/>
                <w:color w:val="000000" w:themeColor="text1"/>
                <w:szCs w:val="20"/>
                <w:lang w:val="en-US"/>
              </w:rPr>
              <w:t>I</w:t>
            </w:r>
          </w:p>
          <w:p w14:paraId="27CFEAFB" w14:textId="30B80003" w:rsidR="494839D7" w:rsidRDefault="494839D7" w:rsidP="494839D7">
            <w:pPr>
              <w:spacing w:after="0" w:line="257" w:lineRule="auto"/>
            </w:pPr>
            <w:r w:rsidRPr="494839D7">
              <w:rPr>
                <w:rFonts w:ascii="Calibri" w:hAnsi="Calibri" w:cs="Calibri"/>
                <w:color w:val="000000" w:themeColor="text1"/>
                <w:szCs w:val="20"/>
              </w:rPr>
              <w:t xml:space="preserve"> </w:t>
            </w:r>
          </w:p>
          <w:p w14:paraId="27F4A878" w14:textId="166B137F" w:rsidR="494839D7" w:rsidRDefault="494839D7" w:rsidP="494839D7">
            <w:pPr>
              <w:spacing w:after="0" w:line="257" w:lineRule="auto"/>
            </w:pPr>
            <w:r w:rsidRPr="494839D7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</w:t>
            </w:r>
          </w:p>
        </w:tc>
      </w:tr>
      <w:tr w:rsidR="494839D7" w14:paraId="09A792FD" w14:textId="77777777" w:rsidTr="37BAB7AC">
        <w:trPr>
          <w:trHeight w:val="1140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8F8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54D0633" w14:textId="77D15276" w:rsidR="494839D7" w:rsidRDefault="494839D7" w:rsidP="494839D7">
            <w:pPr>
              <w:spacing w:after="0"/>
            </w:pPr>
            <w:r w:rsidRPr="494839D7">
              <w:rPr>
                <w:rFonts w:ascii="Calibri" w:hAnsi="Calibri" w:cs="Calibri"/>
                <w:b/>
                <w:bCs/>
                <w:color w:val="000000" w:themeColor="text1"/>
                <w:szCs w:val="20"/>
              </w:rPr>
              <w:t>Other</w:t>
            </w:r>
          </w:p>
        </w:tc>
        <w:tc>
          <w:tcPr>
            <w:tcW w:w="2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8F8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82FF7C5" w14:textId="2A620546" w:rsidR="494839D7" w:rsidRDefault="494839D7" w:rsidP="494839D7">
            <w:pPr>
              <w:ind w:left="34"/>
            </w:pPr>
            <w:r w:rsidRPr="494839D7">
              <w:rPr>
                <w:rFonts w:ascii="Calibri" w:hAnsi="Calibri" w:cs="Calibri"/>
                <w:b/>
                <w:bCs/>
                <w:color w:val="000000" w:themeColor="text1"/>
                <w:szCs w:val="20"/>
              </w:rPr>
              <w:t>Essential (E) /Desirable (D)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8F8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A6258E7" w14:textId="00ACC7B6" w:rsidR="494839D7" w:rsidRDefault="494839D7" w:rsidP="494839D7">
            <w:pPr>
              <w:ind w:left="34"/>
            </w:pPr>
            <w:r w:rsidRPr="494839D7">
              <w:rPr>
                <w:rFonts w:ascii="Calibri" w:hAnsi="Calibri" w:cs="Calibri"/>
                <w:b/>
                <w:bCs/>
                <w:color w:val="000000" w:themeColor="text1"/>
                <w:szCs w:val="20"/>
              </w:rPr>
              <w:t>Methods of Assessment</w:t>
            </w:r>
          </w:p>
        </w:tc>
      </w:tr>
      <w:tr w:rsidR="494839D7" w14:paraId="551194B3" w14:textId="77777777" w:rsidTr="37BAB7AC">
        <w:trPr>
          <w:trHeight w:val="1140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1ADF2DE" w14:textId="4EAA2E2B" w:rsidR="494839D7" w:rsidRDefault="494839D7" w:rsidP="494839D7">
            <w:r w:rsidRPr="494839D7">
              <w:rPr>
                <w:rFonts w:ascii="Calibri" w:hAnsi="Calibri" w:cs="Calibri"/>
                <w:color w:val="000000" w:themeColor="text1"/>
                <w:szCs w:val="20"/>
              </w:rPr>
              <w:t>Commitment to the Mission and Values of HQIP.</w:t>
            </w:r>
          </w:p>
        </w:tc>
        <w:tc>
          <w:tcPr>
            <w:tcW w:w="2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5152D9A" w14:textId="500F541D" w:rsidR="494839D7" w:rsidRDefault="494839D7" w:rsidP="494839D7">
            <w:r w:rsidRPr="494839D7">
              <w:rPr>
                <w:rFonts w:ascii="Calibri" w:hAnsi="Calibri" w:cs="Calibri"/>
                <w:b/>
                <w:bCs/>
                <w:color w:val="000000" w:themeColor="text1"/>
                <w:szCs w:val="20"/>
                <w:lang w:val="en-US"/>
              </w:rPr>
              <w:t>E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9CFAC3C" w14:textId="5520A9CB" w:rsidR="494839D7" w:rsidRDefault="494839D7" w:rsidP="494839D7">
            <w:pPr>
              <w:spacing w:after="0" w:line="257" w:lineRule="auto"/>
            </w:pPr>
            <w:r w:rsidRPr="494839D7">
              <w:rPr>
                <w:rFonts w:ascii="Calibri" w:hAnsi="Calibri" w:cs="Calibri"/>
                <w:b/>
                <w:bCs/>
                <w:color w:val="000000" w:themeColor="text1"/>
                <w:szCs w:val="20"/>
                <w:lang w:val="en-US"/>
              </w:rPr>
              <w:t>A</w:t>
            </w:r>
          </w:p>
          <w:p w14:paraId="313B7322" w14:textId="51F2DB4A" w:rsidR="494839D7" w:rsidRDefault="494839D7" w:rsidP="494839D7">
            <w:pPr>
              <w:spacing w:after="0" w:line="257" w:lineRule="auto"/>
            </w:pPr>
            <w:r w:rsidRPr="494839D7">
              <w:rPr>
                <w:rFonts w:ascii="Calibri" w:hAnsi="Calibri" w:cs="Calibri"/>
                <w:b/>
                <w:bCs/>
                <w:color w:val="000000" w:themeColor="text1"/>
                <w:szCs w:val="20"/>
                <w:lang w:val="en-US"/>
              </w:rPr>
              <w:t>I</w:t>
            </w:r>
          </w:p>
          <w:p w14:paraId="081C4C67" w14:textId="3EFC0CB0" w:rsidR="494839D7" w:rsidRDefault="494839D7" w:rsidP="494839D7">
            <w:pPr>
              <w:spacing w:line="257" w:lineRule="auto"/>
            </w:pPr>
            <w:r w:rsidRPr="494839D7">
              <w:rPr>
                <w:rFonts w:ascii="Calibri" w:hAnsi="Calibri" w:cs="Calibri"/>
                <w:b/>
                <w:bCs/>
                <w:color w:val="000000" w:themeColor="text1"/>
                <w:szCs w:val="20"/>
                <w:lang w:val="en-US"/>
              </w:rPr>
              <w:t xml:space="preserve"> </w:t>
            </w:r>
          </w:p>
        </w:tc>
      </w:tr>
      <w:tr w:rsidR="494839D7" w14:paraId="7A5C1C19" w14:textId="77777777" w:rsidTr="37BAB7AC">
        <w:trPr>
          <w:trHeight w:val="1140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0359479" w14:textId="6570F3E3" w:rsidR="494839D7" w:rsidRDefault="494839D7" w:rsidP="494839D7">
            <w:r w:rsidRPr="494839D7">
              <w:rPr>
                <w:rFonts w:ascii="Calibri" w:hAnsi="Calibri" w:cs="Calibri"/>
                <w:color w:val="000000" w:themeColor="text1"/>
                <w:szCs w:val="20"/>
              </w:rPr>
              <w:t>Ability and willingness to contribute to organisation-wide activities, including contributing to process improvements and other projects.</w:t>
            </w:r>
          </w:p>
        </w:tc>
        <w:tc>
          <w:tcPr>
            <w:tcW w:w="2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33E4842" w14:textId="4F4AAF78" w:rsidR="494839D7" w:rsidRDefault="494839D7" w:rsidP="494839D7">
            <w:r w:rsidRPr="494839D7">
              <w:rPr>
                <w:rFonts w:ascii="Calibri" w:hAnsi="Calibri" w:cs="Calibri"/>
                <w:b/>
                <w:bCs/>
                <w:color w:val="000000" w:themeColor="text1"/>
                <w:szCs w:val="20"/>
                <w:lang w:val="en-US"/>
              </w:rPr>
              <w:t>E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2B364F9" w14:textId="6541F5AF" w:rsidR="494839D7" w:rsidRDefault="494839D7" w:rsidP="494839D7">
            <w:pPr>
              <w:spacing w:line="257" w:lineRule="auto"/>
            </w:pPr>
            <w:r w:rsidRPr="494839D7">
              <w:rPr>
                <w:rFonts w:ascii="Calibri" w:hAnsi="Calibri" w:cs="Calibri"/>
                <w:b/>
                <w:bCs/>
                <w:color w:val="000000" w:themeColor="text1"/>
                <w:szCs w:val="20"/>
                <w:lang w:val="en-US"/>
              </w:rPr>
              <w:t>I</w:t>
            </w:r>
          </w:p>
        </w:tc>
      </w:tr>
      <w:tr w:rsidR="494839D7" w14:paraId="73DB9F5E" w14:textId="77777777" w:rsidTr="37BAB7AC">
        <w:trPr>
          <w:trHeight w:val="1140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027BCC6" w14:textId="323F0219" w:rsidR="494839D7" w:rsidRDefault="494839D7" w:rsidP="494839D7">
            <w:r w:rsidRPr="494839D7">
              <w:rPr>
                <w:rFonts w:ascii="Calibri" w:hAnsi="Calibri" w:cs="Calibri"/>
                <w:color w:val="000000" w:themeColor="text1"/>
                <w:szCs w:val="20"/>
              </w:rPr>
              <w:t xml:space="preserve">Ability to work effectively from home given that HQIP is a home worker organisation. </w:t>
            </w:r>
          </w:p>
          <w:p w14:paraId="5AFF1F91" w14:textId="7EFD993E" w:rsidR="494839D7" w:rsidRDefault="494839D7" w:rsidP="494839D7">
            <w:r w:rsidRPr="494839D7">
              <w:rPr>
                <w:rFonts w:ascii="Calibri" w:hAnsi="Calibri" w:cs="Calibri"/>
                <w:color w:val="000000" w:themeColor="text1"/>
                <w:szCs w:val="20"/>
              </w:rPr>
              <w:t>Willingness to travel occasionally within the UK for meetings and team away days.</w:t>
            </w:r>
          </w:p>
          <w:p w14:paraId="78D890E1" w14:textId="161AC6D1" w:rsidR="494839D7" w:rsidRDefault="494839D7" w:rsidP="494839D7">
            <w:r w:rsidRPr="494839D7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</w:t>
            </w:r>
          </w:p>
        </w:tc>
        <w:tc>
          <w:tcPr>
            <w:tcW w:w="2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C3E0F1B" w14:textId="594F5601" w:rsidR="494839D7" w:rsidRDefault="494839D7" w:rsidP="494839D7">
            <w:r w:rsidRPr="494839D7">
              <w:rPr>
                <w:rFonts w:ascii="Calibri" w:hAnsi="Calibri" w:cs="Calibri"/>
                <w:b/>
                <w:bCs/>
                <w:color w:val="000000" w:themeColor="text1"/>
                <w:szCs w:val="20"/>
                <w:lang w:val="en-US"/>
              </w:rPr>
              <w:t>E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AF0E56D" w14:textId="40744D36" w:rsidR="494839D7" w:rsidRDefault="494839D7" w:rsidP="494839D7">
            <w:pPr>
              <w:spacing w:after="0" w:line="257" w:lineRule="auto"/>
            </w:pPr>
            <w:r w:rsidRPr="494839D7">
              <w:rPr>
                <w:rFonts w:ascii="Calibri" w:hAnsi="Calibri" w:cs="Calibri"/>
                <w:b/>
                <w:bCs/>
                <w:color w:val="000000" w:themeColor="text1"/>
                <w:szCs w:val="20"/>
                <w:lang w:val="en-US"/>
              </w:rPr>
              <w:t>A</w:t>
            </w:r>
          </w:p>
          <w:p w14:paraId="42B13B89" w14:textId="1FA66100" w:rsidR="494839D7" w:rsidRDefault="494839D7" w:rsidP="494839D7">
            <w:pPr>
              <w:spacing w:after="0" w:line="257" w:lineRule="auto"/>
            </w:pPr>
            <w:r w:rsidRPr="494839D7">
              <w:rPr>
                <w:rFonts w:ascii="Calibri" w:hAnsi="Calibri" w:cs="Calibri"/>
                <w:b/>
                <w:bCs/>
                <w:color w:val="000000" w:themeColor="text1"/>
                <w:szCs w:val="20"/>
                <w:lang w:val="en-US"/>
              </w:rPr>
              <w:t>I</w:t>
            </w:r>
          </w:p>
          <w:p w14:paraId="44947B46" w14:textId="323F7763" w:rsidR="494839D7" w:rsidRDefault="494839D7" w:rsidP="494839D7">
            <w:pPr>
              <w:spacing w:after="0" w:line="257" w:lineRule="auto"/>
            </w:pPr>
            <w:r w:rsidRPr="494839D7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</w:t>
            </w:r>
          </w:p>
        </w:tc>
      </w:tr>
    </w:tbl>
    <w:p w14:paraId="1E5B2E80" w14:textId="7635152B" w:rsidR="00FD6822" w:rsidRPr="00BA5407" w:rsidRDefault="7D46ECA1" w:rsidP="37BAB7AC">
      <w:r w:rsidRPr="37BAB7AC">
        <w:rPr>
          <w:rFonts w:ascii="Calibri" w:hAnsi="Calibri" w:cs="Calibri"/>
          <w:b/>
          <w:bCs/>
          <w:sz w:val="22"/>
        </w:rPr>
        <w:t xml:space="preserve"> </w:t>
      </w:r>
      <w:bookmarkEnd w:id="0"/>
    </w:p>
    <w:sectPr w:rsidR="00FD6822" w:rsidRPr="00BA5407" w:rsidSect="00DE5BDB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-791" w:right="2116" w:bottom="1440" w:left="1440" w:header="3118" w:footer="2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87F98" w14:textId="77777777" w:rsidR="004D36BD" w:rsidRDefault="004D36BD" w:rsidP="00FD6822">
      <w:pPr>
        <w:spacing w:after="0" w:line="240" w:lineRule="auto"/>
      </w:pPr>
      <w:r>
        <w:separator/>
      </w:r>
    </w:p>
  </w:endnote>
  <w:endnote w:type="continuationSeparator" w:id="0">
    <w:p w14:paraId="75AD9A03" w14:textId="77777777" w:rsidR="004D36BD" w:rsidRDefault="004D36BD" w:rsidP="00FD6822">
      <w:pPr>
        <w:spacing w:after="0" w:line="240" w:lineRule="auto"/>
      </w:pPr>
      <w:r>
        <w:continuationSeparator/>
      </w:r>
    </w:p>
  </w:endnote>
  <w:endnote w:type="continuationNotice" w:id="1">
    <w:p w14:paraId="639CA4F6" w14:textId="77777777" w:rsidR="004D36BD" w:rsidRDefault="004D36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780"/>
      <w:gridCol w:w="2780"/>
      <w:gridCol w:w="2780"/>
    </w:tblGrid>
    <w:tr w:rsidR="1C90FA99" w14:paraId="5E5FE663" w14:textId="77777777" w:rsidTr="1C90FA99">
      <w:trPr>
        <w:trHeight w:val="300"/>
      </w:trPr>
      <w:tc>
        <w:tcPr>
          <w:tcW w:w="2780" w:type="dxa"/>
        </w:tcPr>
        <w:p w14:paraId="42722E87" w14:textId="73F935DE" w:rsidR="1C90FA99" w:rsidRDefault="1C90FA99" w:rsidP="1C90FA99">
          <w:pPr>
            <w:pStyle w:val="Header"/>
            <w:ind w:left="-115"/>
          </w:pPr>
        </w:p>
      </w:tc>
      <w:tc>
        <w:tcPr>
          <w:tcW w:w="2780" w:type="dxa"/>
        </w:tcPr>
        <w:p w14:paraId="0D162C25" w14:textId="4B4E4BDA" w:rsidR="1C90FA99" w:rsidRDefault="1C90FA99" w:rsidP="1C90FA99">
          <w:pPr>
            <w:pStyle w:val="Header"/>
            <w:jc w:val="center"/>
          </w:pPr>
        </w:p>
      </w:tc>
      <w:tc>
        <w:tcPr>
          <w:tcW w:w="2780" w:type="dxa"/>
        </w:tcPr>
        <w:p w14:paraId="479A9775" w14:textId="063B6680" w:rsidR="1C90FA99" w:rsidRDefault="1C90FA99" w:rsidP="1C90FA99">
          <w:pPr>
            <w:pStyle w:val="Header"/>
            <w:ind w:right="-115"/>
            <w:jc w:val="right"/>
          </w:pPr>
        </w:p>
      </w:tc>
    </w:tr>
  </w:tbl>
  <w:p w14:paraId="4CC06101" w14:textId="1E93BE34" w:rsidR="1C90FA99" w:rsidRDefault="1C90FA99" w:rsidP="1C90FA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780"/>
      <w:gridCol w:w="2780"/>
      <w:gridCol w:w="2780"/>
    </w:tblGrid>
    <w:tr w:rsidR="1C90FA99" w14:paraId="2376F14C" w14:textId="77777777" w:rsidTr="1C90FA99">
      <w:trPr>
        <w:trHeight w:val="300"/>
      </w:trPr>
      <w:tc>
        <w:tcPr>
          <w:tcW w:w="2780" w:type="dxa"/>
        </w:tcPr>
        <w:p w14:paraId="7D584699" w14:textId="53D19AF4" w:rsidR="1C90FA99" w:rsidRDefault="1C90FA99" w:rsidP="1C90FA99">
          <w:pPr>
            <w:pStyle w:val="Header"/>
            <w:ind w:left="-115"/>
          </w:pPr>
        </w:p>
      </w:tc>
      <w:tc>
        <w:tcPr>
          <w:tcW w:w="2780" w:type="dxa"/>
        </w:tcPr>
        <w:p w14:paraId="621E55DA" w14:textId="4DE1BADF" w:rsidR="1C90FA99" w:rsidRDefault="1C90FA99" w:rsidP="1C90FA99">
          <w:pPr>
            <w:pStyle w:val="Header"/>
            <w:jc w:val="center"/>
          </w:pPr>
        </w:p>
      </w:tc>
      <w:tc>
        <w:tcPr>
          <w:tcW w:w="2780" w:type="dxa"/>
        </w:tcPr>
        <w:p w14:paraId="0A023312" w14:textId="73D9EEB6" w:rsidR="1C90FA99" w:rsidRDefault="1C90FA99" w:rsidP="1C90FA99">
          <w:pPr>
            <w:pStyle w:val="Header"/>
            <w:ind w:right="-115"/>
            <w:jc w:val="right"/>
          </w:pPr>
        </w:p>
      </w:tc>
    </w:tr>
  </w:tbl>
  <w:p w14:paraId="62534012" w14:textId="67969BC3" w:rsidR="1C90FA99" w:rsidRDefault="1C90FA99" w:rsidP="1C90FA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F68BA" w14:textId="77777777" w:rsidR="004D36BD" w:rsidRDefault="004D36BD" w:rsidP="00FD6822">
      <w:pPr>
        <w:spacing w:after="0" w:line="240" w:lineRule="auto"/>
      </w:pPr>
      <w:r>
        <w:separator/>
      </w:r>
    </w:p>
  </w:footnote>
  <w:footnote w:type="continuationSeparator" w:id="0">
    <w:p w14:paraId="25A35D50" w14:textId="77777777" w:rsidR="004D36BD" w:rsidRDefault="004D36BD" w:rsidP="00FD6822">
      <w:pPr>
        <w:spacing w:after="0" w:line="240" w:lineRule="auto"/>
      </w:pPr>
      <w:r>
        <w:continuationSeparator/>
      </w:r>
    </w:p>
  </w:footnote>
  <w:footnote w:type="continuationNotice" w:id="1">
    <w:p w14:paraId="2B28FDA8" w14:textId="77777777" w:rsidR="004D36BD" w:rsidRDefault="004D36B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F9DA8" w14:textId="77777777" w:rsidR="00263C91" w:rsidRDefault="00E018B4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1BC29" w14:textId="77777777" w:rsidR="00DE5BDB" w:rsidRDefault="00DE5BDB">
    <w:pPr>
      <w:pStyle w:val="Header"/>
      <w:rPr>
        <w:noProof/>
      </w:rPr>
    </w:pPr>
  </w:p>
  <w:p w14:paraId="3766BB1F" w14:textId="347C36E1" w:rsidR="00D069B9" w:rsidRDefault="00D069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69332" w14:textId="05AB0FE0" w:rsidR="00D069B9" w:rsidRDefault="00D069B9" w:rsidP="00B52746">
    <w:pPr>
      <w:pStyle w:val="Header"/>
      <w:tabs>
        <w:tab w:val="clear" w:pos="9026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65794"/>
    <w:multiLevelType w:val="hybridMultilevel"/>
    <w:tmpl w:val="0BAAC0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E72774"/>
    <w:multiLevelType w:val="hybridMultilevel"/>
    <w:tmpl w:val="9F9CBF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007CCE"/>
    <w:multiLevelType w:val="hybridMultilevel"/>
    <w:tmpl w:val="8B64F0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56108"/>
    <w:multiLevelType w:val="hybridMultilevel"/>
    <w:tmpl w:val="0F5463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A0AC2"/>
    <w:multiLevelType w:val="hybridMultilevel"/>
    <w:tmpl w:val="F652474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DA54BE"/>
    <w:multiLevelType w:val="hybridMultilevel"/>
    <w:tmpl w:val="D37A845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907FE0"/>
    <w:multiLevelType w:val="hybridMultilevel"/>
    <w:tmpl w:val="257C4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F3A358"/>
    <w:multiLevelType w:val="hybridMultilevel"/>
    <w:tmpl w:val="6074AAEE"/>
    <w:lvl w:ilvl="0" w:tplc="FD5670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7818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7004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F044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4CDA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60C2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6E7A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6AF1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24B5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98342B"/>
    <w:multiLevelType w:val="hybridMultilevel"/>
    <w:tmpl w:val="096AA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65DA3"/>
    <w:multiLevelType w:val="hybridMultilevel"/>
    <w:tmpl w:val="08CCC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3F7053"/>
    <w:multiLevelType w:val="hybridMultilevel"/>
    <w:tmpl w:val="CB948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9357F7"/>
    <w:multiLevelType w:val="hybridMultilevel"/>
    <w:tmpl w:val="DCC05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6D3AEA"/>
    <w:multiLevelType w:val="hybridMultilevel"/>
    <w:tmpl w:val="3844FB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C4193F"/>
    <w:multiLevelType w:val="multilevel"/>
    <w:tmpl w:val="4894D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067165"/>
    <w:multiLevelType w:val="hybridMultilevel"/>
    <w:tmpl w:val="E102CCB6"/>
    <w:lvl w:ilvl="0" w:tplc="4C3AD11E">
      <w:start w:val="1"/>
      <w:numFmt w:val="bullet"/>
      <w:lvlText w:val=""/>
      <w:lvlJc w:val="left"/>
      <w:pPr>
        <w:tabs>
          <w:tab w:val="num" w:pos="720"/>
        </w:tabs>
        <w:ind w:left="720" w:hanging="60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75971628">
    <w:abstractNumId w:val="7"/>
  </w:num>
  <w:num w:numId="2" w16cid:durableId="1176571956">
    <w:abstractNumId w:val="14"/>
  </w:num>
  <w:num w:numId="3" w16cid:durableId="31149041">
    <w:abstractNumId w:val="13"/>
  </w:num>
  <w:num w:numId="4" w16cid:durableId="490871514">
    <w:abstractNumId w:val="3"/>
  </w:num>
  <w:num w:numId="5" w16cid:durableId="441262918">
    <w:abstractNumId w:val="9"/>
  </w:num>
  <w:num w:numId="6" w16cid:durableId="1910848979">
    <w:abstractNumId w:val="8"/>
  </w:num>
  <w:num w:numId="7" w16cid:durableId="2062098668">
    <w:abstractNumId w:val="6"/>
  </w:num>
  <w:num w:numId="8" w16cid:durableId="267271671">
    <w:abstractNumId w:val="10"/>
  </w:num>
  <w:num w:numId="9" w16cid:durableId="1244801930">
    <w:abstractNumId w:val="2"/>
  </w:num>
  <w:num w:numId="10" w16cid:durableId="2019916727">
    <w:abstractNumId w:val="11"/>
  </w:num>
  <w:num w:numId="11" w16cid:durableId="930966819">
    <w:abstractNumId w:val="1"/>
  </w:num>
  <w:num w:numId="12" w16cid:durableId="1011755383">
    <w:abstractNumId w:val="12"/>
  </w:num>
  <w:num w:numId="13" w16cid:durableId="688875250">
    <w:abstractNumId w:val="0"/>
  </w:num>
  <w:num w:numId="14" w16cid:durableId="569582809">
    <w:abstractNumId w:val="4"/>
  </w:num>
  <w:num w:numId="15" w16cid:durableId="9359862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B2F"/>
    <w:rsid w:val="00004462"/>
    <w:rsid w:val="00035AA8"/>
    <w:rsid w:val="00036B58"/>
    <w:rsid w:val="0003705C"/>
    <w:rsid w:val="000526F6"/>
    <w:rsid w:val="00075581"/>
    <w:rsid w:val="000A3F70"/>
    <w:rsid w:val="000B113D"/>
    <w:rsid w:val="000C30BF"/>
    <w:rsid w:val="000C369A"/>
    <w:rsid w:val="000F2D52"/>
    <w:rsid w:val="00115752"/>
    <w:rsid w:val="00115EC1"/>
    <w:rsid w:val="001201F5"/>
    <w:rsid w:val="00132981"/>
    <w:rsid w:val="00151BAC"/>
    <w:rsid w:val="001537DB"/>
    <w:rsid w:val="00183915"/>
    <w:rsid w:val="0019176E"/>
    <w:rsid w:val="001B446D"/>
    <w:rsid w:val="001B48D7"/>
    <w:rsid w:val="001C2154"/>
    <w:rsid w:val="001C3A5D"/>
    <w:rsid w:val="001D3A21"/>
    <w:rsid w:val="00212531"/>
    <w:rsid w:val="0022665B"/>
    <w:rsid w:val="002633DC"/>
    <w:rsid w:val="00263C91"/>
    <w:rsid w:val="002A501C"/>
    <w:rsid w:val="002C2191"/>
    <w:rsid w:val="002D47C0"/>
    <w:rsid w:val="0033293C"/>
    <w:rsid w:val="00335EF1"/>
    <w:rsid w:val="0034239C"/>
    <w:rsid w:val="0035629D"/>
    <w:rsid w:val="00361D5D"/>
    <w:rsid w:val="00364589"/>
    <w:rsid w:val="003926B1"/>
    <w:rsid w:val="003D137A"/>
    <w:rsid w:val="003D7594"/>
    <w:rsid w:val="003E11AC"/>
    <w:rsid w:val="003F25CC"/>
    <w:rsid w:val="00404FDD"/>
    <w:rsid w:val="00415A68"/>
    <w:rsid w:val="00422407"/>
    <w:rsid w:val="00466425"/>
    <w:rsid w:val="00470BCD"/>
    <w:rsid w:val="004A3E81"/>
    <w:rsid w:val="004B2A32"/>
    <w:rsid w:val="004D36BD"/>
    <w:rsid w:val="004D5B66"/>
    <w:rsid w:val="004E5CD8"/>
    <w:rsid w:val="00505C10"/>
    <w:rsid w:val="005063B1"/>
    <w:rsid w:val="00514F74"/>
    <w:rsid w:val="00536AF3"/>
    <w:rsid w:val="00540464"/>
    <w:rsid w:val="0054699A"/>
    <w:rsid w:val="0055393D"/>
    <w:rsid w:val="00553A00"/>
    <w:rsid w:val="0056664B"/>
    <w:rsid w:val="00573A80"/>
    <w:rsid w:val="00573DA7"/>
    <w:rsid w:val="00576B7B"/>
    <w:rsid w:val="005917EF"/>
    <w:rsid w:val="005A5EF5"/>
    <w:rsid w:val="005A6D85"/>
    <w:rsid w:val="005C515F"/>
    <w:rsid w:val="005C52C6"/>
    <w:rsid w:val="005C7FB4"/>
    <w:rsid w:val="006112AE"/>
    <w:rsid w:val="00645956"/>
    <w:rsid w:val="006646FC"/>
    <w:rsid w:val="00667E29"/>
    <w:rsid w:val="006712F4"/>
    <w:rsid w:val="00671BB6"/>
    <w:rsid w:val="00675904"/>
    <w:rsid w:val="00676E78"/>
    <w:rsid w:val="006914F0"/>
    <w:rsid w:val="006A50B9"/>
    <w:rsid w:val="006B6AF2"/>
    <w:rsid w:val="006C37D2"/>
    <w:rsid w:val="006E124A"/>
    <w:rsid w:val="006E4A8D"/>
    <w:rsid w:val="006F0CFE"/>
    <w:rsid w:val="00721F2C"/>
    <w:rsid w:val="00731931"/>
    <w:rsid w:val="00736A4F"/>
    <w:rsid w:val="007531E2"/>
    <w:rsid w:val="007752AB"/>
    <w:rsid w:val="007753F5"/>
    <w:rsid w:val="00780A51"/>
    <w:rsid w:val="00784B27"/>
    <w:rsid w:val="007936E6"/>
    <w:rsid w:val="0079641A"/>
    <w:rsid w:val="007B30BC"/>
    <w:rsid w:val="007B6097"/>
    <w:rsid w:val="007B6235"/>
    <w:rsid w:val="007C7F49"/>
    <w:rsid w:val="007D762B"/>
    <w:rsid w:val="007E3294"/>
    <w:rsid w:val="007F115B"/>
    <w:rsid w:val="007F3B66"/>
    <w:rsid w:val="00821E1A"/>
    <w:rsid w:val="00845607"/>
    <w:rsid w:val="008B38DD"/>
    <w:rsid w:val="008B6986"/>
    <w:rsid w:val="008D3185"/>
    <w:rsid w:val="00901DCB"/>
    <w:rsid w:val="00946879"/>
    <w:rsid w:val="009472C3"/>
    <w:rsid w:val="00952A16"/>
    <w:rsid w:val="009718E9"/>
    <w:rsid w:val="00984A4B"/>
    <w:rsid w:val="00990C4D"/>
    <w:rsid w:val="00994BA3"/>
    <w:rsid w:val="009F3CD8"/>
    <w:rsid w:val="00A106B7"/>
    <w:rsid w:val="00A11048"/>
    <w:rsid w:val="00A11902"/>
    <w:rsid w:val="00A17B53"/>
    <w:rsid w:val="00A245CC"/>
    <w:rsid w:val="00A267D2"/>
    <w:rsid w:val="00A31520"/>
    <w:rsid w:val="00A35806"/>
    <w:rsid w:val="00A67526"/>
    <w:rsid w:val="00A72970"/>
    <w:rsid w:val="00A83217"/>
    <w:rsid w:val="00AA18B7"/>
    <w:rsid w:val="00AA6B86"/>
    <w:rsid w:val="00AA7194"/>
    <w:rsid w:val="00AC5F3D"/>
    <w:rsid w:val="00AF0F87"/>
    <w:rsid w:val="00AF4EDC"/>
    <w:rsid w:val="00B03E9B"/>
    <w:rsid w:val="00B055A4"/>
    <w:rsid w:val="00B10DE9"/>
    <w:rsid w:val="00B2106E"/>
    <w:rsid w:val="00B30F4F"/>
    <w:rsid w:val="00B52746"/>
    <w:rsid w:val="00B63442"/>
    <w:rsid w:val="00B77F25"/>
    <w:rsid w:val="00B81528"/>
    <w:rsid w:val="00B81A16"/>
    <w:rsid w:val="00B86299"/>
    <w:rsid w:val="00B87BAA"/>
    <w:rsid w:val="00B87F54"/>
    <w:rsid w:val="00BA0586"/>
    <w:rsid w:val="00BA2449"/>
    <w:rsid w:val="00BA296F"/>
    <w:rsid w:val="00BA5407"/>
    <w:rsid w:val="00BA63F7"/>
    <w:rsid w:val="00BB16C4"/>
    <w:rsid w:val="00BC1F66"/>
    <w:rsid w:val="00BC6BAB"/>
    <w:rsid w:val="00C0107B"/>
    <w:rsid w:val="00C13ED0"/>
    <w:rsid w:val="00C216D4"/>
    <w:rsid w:val="00C720B7"/>
    <w:rsid w:val="00C75264"/>
    <w:rsid w:val="00C97C61"/>
    <w:rsid w:val="00CB0FF7"/>
    <w:rsid w:val="00CC5A55"/>
    <w:rsid w:val="00CF6B40"/>
    <w:rsid w:val="00D0461E"/>
    <w:rsid w:val="00D069B9"/>
    <w:rsid w:val="00D743A9"/>
    <w:rsid w:val="00D770AB"/>
    <w:rsid w:val="00D81064"/>
    <w:rsid w:val="00D907D3"/>
    <w:rsid w:val="00D97285"/>
    <w:rsid w:val="00DD63FF"/>
    <w:rsid w:val="00DE09EE"/>
    <w:rsid w:val="00DE5BDB"/>
    <w:rsid w:val="00DF661D"/>
    <w:rsid w:val="00E018B4"/>
    <w:rsid w:val="00E07912"/>
    <w:rsid w:val="00E13B2F"/>
    <w:rsid w:val="00E24326"/>
    <w:rsid w:val="00E26426"/>
    <w:rsid w:val="00E5142E"/>
    <w:rsid w:val="00E54A77"/>
    <w:rsid w:val="00E57139"/>
    <w:rsid w:val="00E73101"/>
    <w:rsid w:val="00E749B9"/>
    <w:rsid w:val="00E96D61"/>
    <w:rsid w:val="00EA72F7"/>
    <w:rsid w:val="00EB7A5C"/>
    <w:rsid w:val="00EC746B"/>
    <w:rsid w:val="00EE279D"/>
    <w:rsid w:val="00F23963"/>
    <w:rsid w:val="00F53B85"/>
    <w:rsid w:val="00F54683"/>
    <w:rsid w:val="00FA2063"/>
    <w:rsid w:val="00FB7197"/>
    <w:rsid w:val="00FB7C9A"/>
    <w:rsid w:val="00FD6822"/>
    <w:rsid w:val="00FE66FA"/>
    <w:rsid w:val="00FF03B2"/>
    <w:rsid w:val="054F62CD"/>
    <w:rsid w:val="07443869"/>
    <w:rsid w:val="0A1939A7"/>
    <w:rsid w:val="0AE9AADE"/>
    <w:rsid w:val="0E7F33EE"/>
    <w:rsid w:val="0E96F759"/>
    <w:rsid w:val="0F689F4D"/>
    <w:rsid w:val="0F9FA97D"/>
    <w:rsid w:val="10F79D79"/>
    <w:rsid w:val="14385676"/>
    <w:rsid w:val="161426EA"/>
    <w:rsid w:val="16569328"/>
    <w:rsid w:val="16E1D1DC"/>
    <w:rsid w:val="1984B9DD"/>
    <w:rsid w:val="19C40663"/>
    <w:rsid w:val="1A831FAB"/>
    <w:rsid w:val="1C90FA99"/>
    <w:rsid w:val="1DF44E13"/>
    <w:rsid w:val="2290EC85"/>
    <w:rsid w:val="2521D72C"/>
    <w:rsid w:val="25B35530"/>
    <w:rsid w:val="26F2D360"/>
    <w:rsid w:val="27690D76"/>
    <w:rsid w:val="28AB1D2E"/>
    <w:rsid w:val="297C06AA"/>
    <w:rsid w:val="311BA050"/>
    <w:rsid w:val="3416CBCC"/>
    <w:rsid w:val="34F91104"/>
    <w:rsid w:val="37807065"/>
    <w:rsid w:val="37A7BD8C"/>
    <w:rsid w:val="37BAB7AC"/>
    <w:rsid w:val="37E654DA"/>
    <w:rsid w:val="395C6834"/>
    <w:rsid w:val="3A13CF6A"/>
    <w:rsid w:val="3C4F15BE"/>
    <w:rsid w:val="3D9AF70F"/>
    <w:rsid w:val="3DC02992"/>
    <w:rsid w:val="3EBD6E19"/>
    <w:rsid w:val="418D4862"/>
    <w:rsid w:val="42D59B05"/>
    <w:rsid w:val="43643E01"/>
    <w:rsid w:val="44F3BD07"/>
    <w:rsid w:val="45B93B08"/>
    <w:rsid w:val="494839D7"/>
    <w:rsid w:val="4ACB2126"/>
    <w:rsid w:val="4CEE29E5"/>
    <w:rsid w:val="5041C1D9"/>
    <w:rsid w:val="51893110"/>
    <w:rsid w:val="51F0A007"/>
    <w:rsid w:val="52017650"/>
    <w:rsid w:val="574C36E2"/>
    <w:rsid w:val="578CC663"/>
    <w:rsid w:val="5BF42ECC"/>
    <w:rsid w:val="5E0B865A"/>
    <w:rsid w:val="5E4FC0E6"/>
    <w:rsid w:val="61F19992"/>
    <w:rsid w:val="660220DC"/>
    <w:rsid w:val="6949F659"/>
    <w:rsid w:val="6D20DF9A"/>
    <w:rsid w:val="73A21961"/>
    <w:rsid w:val="74CDC9BB"/>
    <w:rsid w:val="7566EA68"/>
    <w:rsid w:val="77A0F349"/>
    <w:rsid w:val="79C36418"/>
    <w:rsid w:val="7D46E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79E51A7"/>
  <w15:docId w15:val="{072AA541-C8CA-4235-ABA6-8F50FD418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D5D"/>
    <w:pPr>
      <w:spacing w:after="200" w:line="276" w:lineRule="auto"/>
    </w:pPr>
    <w:rPr>
      <w:rFonts w:ascii="Arial" w:hAnsi="Arial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25D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5D67"/>
  </w:style>
  <w:style w:type="paragraph" w:styleId="Footer">
    <w:name w:val="footer"/>
    <w:basedOn w:val="Normal"/>
    <w:link w:val="FooterChar"/>
    <w:uiPriority w:val="99"/>
    <w:unhideWhenUsed/>
    <w:rsid w:val="00025D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5D67"/>
  </w:style>
  <w:style w:type="paragraph" w:styleId="BalloonText">
    <w:name w:val="Balloon Text"/>
    <w:basedOn w:val="Normal"/>
    <w:link w:val="BalloonTextChar"/>
    <w:uiPriority w:val="99"/>
    <w:semiHidden/>
    <w:unhideWhenUsed/>
    <w:rsid w:val="00025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D6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D6822"/>
    <w:rPr>
      <w:color w:val="808080"/>
    </w:rPr>
  </w:style>
  <w:style w:type="paragraph" w:styleId="NormalWeb">
    <w:name w:val="Normal (Web)"/>
    <w:basedOn w:val="Normal"/>
    <w:uiPriority w:val="99"/>
    <w:unhideWhenUsed/>
    <w:rsid w:val="00BA54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BA5407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BA540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BA63F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D13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137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137A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13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137A"/>
    <w:rPr>
      <w:rFonts w:ascii="Arial" w:hAnsi="Arial"/>
      <w:b/>
      <w:bCs/>
      <w:lang w:eastAsia="en-US"/>
    </w:rPr>
  </w:style>
  <w:style w:type="paragraph" w:styleId="NoSpacing">
    <w:name w:val="No Spacing"/>
    <w:uiPriority w:val="1"/>
    <w:qFormat/>
    <w:rsid w:val="002A501C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6B6AF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6AF2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1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15E7CC8B5C3A47BE8C7DEAD8D2EDF6" ma:contentTypeVersion="0" ma:contentTypeDescription="Create a new document." ma:contentTypeScope="" ma:versionID="00d150edb6ff106237a09b459603afb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00c6692915ba10984c0aabd49f31b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E1C216-D6FE-4632-B17F-BCF36B4364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8D4B5B-589E-47E7-8D47-339AB2247DD0}">
  <ds:schemaRefs>
    <ds:schemaRef ds:uri="http://schemas.microsoft.com/office/2006/metadata/properties"/>
    <ds:schemaRef ds:uri="http://schemas.microsoft.com/office/infopath/2007/PartnerControls"/>
    <ds:schemaRef ds:uri="88d9f489-fbb5-409d-8361-5dd6458cd0ad"/>
    <ds:schemaRef ds:uri="58afd8fe-34e6-4347-ac36-1932accbb357"/>
  </ds:schemaRefs>
</ds:datastoreItem>
</file>

<file path=customXml/itemProps3.xml><?xml version="1.0" encoding="utf-8"?>
<ds:datastoreItem xmlns:ds="http://schemas.openxmlformats.org/officeDocument/2006/customXml" ds:itemID="{7251B74D-B06E-4F42-9026-7C396D330D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1221</Words>
  <Characters>6966</Characters>
  <Application>Microsoft Office Word</Application>
  <DocSecurity>0</DocSecurity>
  <Lines>58</Lines>
  <Paragraphs>16</Paragraphs>
  <ScaleCrop>false</ScaleCrop>
  <Company>NB</Company>
  <LinksUpToDate>false</LinksUpToDate>
  <CharactersWithSpaces>8171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bex</dc:creator>
  <cp:keywords/>
  <cp:lastModifiedBy>Winnie Man</cp:lastModifiedBy>
  <cp:revision>2</cp:revision>
  <cp:lastPrinted>2019-08-20T18:27:00Z</cp:lastPrinted>
  <dcterms:created xsi:type="dcterms:W3CDTF">2026-04-23T14:25:00Z</dcterms:created>
  <dcterms:modified xsi:type="dcterms:W3CDTF">2026-04-23T14:25:00Z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0x010100C515E7CC8B5C3A47BE8C7DEAD8D2EDF6</vt:lpwstr>
  </property>
  <property fmtid="{D5CDD505-2E9C-101B-9397-08002B2CF9AE}" pid="3" name="MediaServiceImageTags">
    <vt:lpwstr/>
  </property>
</Properties>
</file>